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adjustRightInd w:val="0"/>
        <w:spacing w:beforeLines="100" w:afterLines="100" w:line="360" w:lineRule="auto"/>
        <w:jc w:val="center"/>
        <w:rPr>
          <w:rFonts w:eastAsia="方正小标宋_GBK"/>
          <w:b/>
          <w:color w:val="000000"/>
          <w:sz w:val="44"/>
          <w:szCs w:val="44"/>
        </w:rPr>
      </w:pPr>
      <w:r>
        <w:rPr>
          <w:rStyle w:val="19"/>
          <w:rFonts w:hint="eastAsia" w:eastAsia="方正小标宋_GBK"/>
          <w:b w:val="0"/>
          <w:bCs w:val="0"/>
          <w:color w:val="000000"/>
          <w:sz w:val="44"/>
          <w:szCs w:val="44"/>
        </w:rPr>
        <w:t>海南省</w:t>
      </w:r>
      <w:r>
        <w:rPr>
          <w:rStyle w:val="19"/>
          <w:rFonts w:hint="eastAsia" w:ascii="Times New Roman" w:hAnsi="Times New Roman" w:eastAsia="方正小标宋_GBK"/>
          <w:b w:val="0"/>
          <w:bCs w:val="0"/>
          <w:color w:val="000000"/>
          <w:sz w:val="44"/>
          <w:szCs w:val="44"/>
        </w:rPr>
        <w:t>本专科生国家励志奖学金实施细则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第一条 </w:t>
      </w:r>
      <w:r>
        <w:rPr>
          <w:rFonts w:hint="eastAsia" w:ascii="仿宋_GB2312" w:hAnsi="宋体" w:eastAsia="仿宋_GB2312" w:cs="宋体"/>
          <w:sz w:val="32"/>
          <w:szCs w:val="28"/>
        </w:rPr>
        <w:t>本专科生国家励志奖学金（以下简称国家励志奖学金），用于奖励资助纳入全国招生计划内的海南省属高校（以下简称高校）全日制本专科（含高职、第二学士学位）学生中品学兼优的家庭经济困难学生，激励高校家庭经济困难学生勤奋学习、努力进取，德、智、体、美、劳全面发展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第二条 </w:t>
      </w:r>
      <w:r>
        <w:rPr>
          <w:rFonts w:hint="eastAsia" w:ascii="仿宋_GB2312" w:hAnsi="宋体" w:eastAsia="仿宋_GB2312" w:cs="宋体"/>
          <w:sz w:val="32"/>
          <w:szCs w:val="28"/>
        </w:rPr>
        <w:t>国家励志奖学金的基本申请条件：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（一）具有中华人民共和国国籍；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（二）热爱社会主义祖国，拥护中国共产党的领导；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（三）遵守宪法和法律，遵守学校规章制度；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（四）诚实守信，道德品质优良；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（五）在校期间学习成绩优秀；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（六）家庭经济困难，生活俭朴。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第三条 </w:t>
      </w:r>
      <w:r>
        <w:rPr>
          <w:rFonts w:hint="eastAsia" w:ascii="仿宋_GB2312" w:hAnsi="宋体" w:eastAsia="仿宋_GB2312" w:cs="宋体"/>
          <w:sz w:val="32"/>
          <w:szCs w:val="28"/>
        </w:rPr>
        <w:t>申请国家励志奖学金的学生为高校在校生中二年级以上（含二年级）的学生。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 w:cs="宋体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同一学年内，申请国家励志奖学金的学生可以同时申请并获得国家助学金，但不能同时获得国家奖学金或海南省优秀贫困大学生奖学金。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省属师范院校定向公费培养师范生，不再同时获得国家励志奖学金。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第四条 </w:t>
      </w:r>
      <w:r>
        <w:rPr>
          <w:rFonts w:hint="eastAsia" w:ascii="仿宋_GB2312" w:hAnsi="宋体" w:eastAsia="仿宋_GB2312" w:cs="宋体"/>
          <w:sz w:val="32"/>
          <w:szCs w:val="28"/>
        </w:rPr>
        <w:t>国家励志奖学金的名额分配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由省财政厅、省教育厅</w:t>
      </w:r>
      <w:r>
        <w:rPr>
          <w:rFonts w:hint="eastAsia" w:ascii="仿宋_GB2312" w:hAnsi="宋体" w:eastAsia="仿宋_GB2312" w:cs="宋体"/>
          <w:sz w:val="32"/>
          <w:szCs w:val="28"/>
        </w:rPr>
        <w:t>根据财政部、教育部确定的总人数，以及高校类别、办学层次、办学质量、在校本专科生人数和生源结构等因素确定。在分配国家励志奖学金名额时，对办学水平较高的高校，以农林水地矿油核等学科专业为主的高校予以适当倾斜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第五条 </w:t>
      </w:r>
      <w:r>
        <w:rPr>
          <w:rFonts w:hint="eastAsia" w:ascii="仿宋_GB2312" w:hAnsi="宋体" w:eastAsia="仿宋_GB2312" w:cs="宋体"/>
          <w:sz w:val="32"/>
          <w:szCs w:val="28"/>
        </w:rPr>
        <w:t>国家励志奖学金按学年申请和评审，实行等额评审，坚持公开、公平、公正、择优的原则。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第六条 </w:t>
      </w:r>
      <w:r>
        <w:rPr>
          <w:rFonts w:hint="eastAsia" w:ascii="仿宋_GB2312" w:hAnsi="宋体" w:eastAsia="仿宋_GB2312" w:cs="宋体"/>
          <w:sz w:val="32"/>
          <w:szCs w:val="28"/>
        </w:rPr>
        <w:t>国家励志奖学金申请与评审工作由高校组织实施。高校要根据本细则的规定，制定具体评审细则，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并</w:t>
      </w:r>
      <w:r>
        <w:rPr>
          <w:rFonts w:hint="eastAsia" w:ascii="仿宋_GB2312" w:hAnsi="宋体" w:eastAsia="仿宋_GB2312" w:cs="宋体"/>
          <w:kern w:val="2"/>
          <w:sz w:val="32"/>
          <w:szCs w:val="28"/>
          <w:lang w:val="en-US" w:eastAsia="zh-CN"/>
        </w:rPr>
        <w:t>抄送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省</w:t>
      </w:r>
      <w:r>
        <w:rPr>
          <w:rFonts w:hint="eastAsia" w:ascii="仿宋_GB2312" w:hAnsi="宋体" w:eastAsia="仿宋_GB2312" w:cs="宋体"/>
          <w:kern w:val="2"/>
          <w:sz w:val="32"/>
          <w:szCs w:val="28"/>
          <w:lang w:val="en-US" w:eastAsia="zh-CN"/>
        </w:rPr>
        <w:t>教育厅</w:t>
      </w:r>
      <w:r>
        <w:rPr>
          <w:rFonts w:hint="eastAsia" w:ascii="仿宋_GB2312" w:hAnsi="宋体" w:eastAsia="仿宋_GB2312" w:cs="宋体"/>
          <w:sz w:val="32"/>
          <w:szCs w:val="28"/>
        </w:rPr>
        <w:t>。高校在开展国家励志奖学金评审工作中，要对农林水地矿油核等学科专业学生予以适当倾斜。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bCs/>
          <w:sz w:val="32"/>
          <w:szCs w:val="28"/>
        </w:rPr>
      </w:pPr>
      <w:r>
        <w:rPr>
          <w:rFonts w:hint="eastAsia" w:ascii="仿宋_GB2312" w:hAnsi="宋体" w:eastAsia="仿宋_GB2312" w:cs="宋体"/>
          <w:b/>
          <w:bCs/>
          <w:sz w:val="32"/>
          <w:szCs w:val="28"/>
        </w:rPr>
        <w:t xml:space="preserve">第七条 </w:t>
      </w:r>
      <w:r>
        <w:rPr>
          <w:rFonts w:hint="eastAsia" w:ascii="仿宋_GB2312" w:hAnsi="宋体" w:eastAsia="仿宋_GB2312" w:cs="宋体"/>
          <w:sz w:val="32"/>
          <w:szCs w:val="28"/>
        </w:rPr>
        <w:t>高校应当按照《海南省教育厅等八部门印发</w:t>
      </w:r>
      <w:r>
        <w:rPr>
          <w:rFonts w:hint="eastAsia" w:ascii="仿宋_GB2312" w:eastAsia="仿宋_GB2312"/>
          <w:sz w:val="32"/>
          <w:szCs w:val="28"/>
        </w:rPr>
        <w:t>&lt;</w:t>
      </w:r>
      <w:r>
        <w:rPr>
          <w:rFonts w:hint="eastAsia" w:ascii="仿宋_GB2312" w:hAnsi="宋体" w:eastAsia="仿宋_GB2312" w:cs="宋体"/>
          <w:sz w:val="32"/>
          <w:szCs w:val="28"/>
        </w:rPr>
        <w:t>海南省家庭经济困难学生认定工作实施办法</w:t>
      </w:r>
      <w:r>
        <w:rPr>
          <w:rFonts w:hint="eastAsia" w:ascii="仿宋_GB2312" w:eastAsia="仿宋_GB2312"/>
          <w:sz w:val="32"/>
          <w:szCs w:val="28"/>
        </w:rPr>
        <w:t>&gt;</w:t>
      </w:r>
      <w:r>
        <w:rPr>
          <w:rFonts w:hint="eastAsia" w:ascii="仿宋_GB2312" w:hAnsi="宋体" w:eastAsia="仿宋_GB2312" w:cs="宋体"/>
          <w:sz w:val="32"/>
          <w:szCs w:val="28"/>
        </w:rPr>
        <w:t>的通知》（琼教规〔</w:t>
      </w:r>
      <w:r>
        <w:rPr>
          <w:rFonts w:hint="eastAsia" w:ascii="仿宋_GB2312" w:eastAsia="仿宋_GB2312"/>
          <w:sz w:val="32"/>
          <w:szCs w:val="28"/>
        </w:rPr>
        <w:t>2020</w:t>
      </w:r>
      <w:r>
        <w:rPr>
          <w:rFonts w:hint="eastAsia" w:ascii="仿宋_GB2312" w:hAnsi="宋体" w:eastAsia="仿宋_GB2312" w:cs="宋体"/>
          <w:sz w:val="32"/>
          <w:szCs w:val="28"/>
        </w:rPr>
        <w:t>〕</w:t>
      </w:r>
      <w:r>
        <w:rPr>
          <w:rFonts w:hint="eastAsia" w:ascii="仿宋_GB2312" w:eastAsia="仿宋_GB2312"/>
          <w:sz w:val="32"/>
          <w:szCs w:val="28"/>
        </w:rPr>
        <w:t>7</w:t>
      </w:r>
      <w:r>
        <w:rPr>
          <w:rFonts w:hint="eastAsia" w:ascii="仿宋_GB2312" w:hAnsi="宋体" w:eastAsia="仿宋_GB2312" w:cs="宋体"/>
          <w:sz w:val="32"/>
          <w:szCs w:val="28"/>
        </w:rPr>
        <w:t>号）要求，通过评议的方式，做好家庭经济困难学生认定工作。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第八条 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每年</w:t>
      </w:r>
      <w:r>
        <w:rPr>
          <w:rFonts w:hint="eastAsia" w:ascii="仿宋_GB2312" w:eastAsia="仿宋_GB2312"/>
          <w:kern w:val="2"/>
          <w:sz w:val="32"/>
          <w:szCs w:val="28"/>
        </w:rPr>
        <w:t>9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月</w:t>
      </w:r>
      <w:r>
        <w:rPr>
          <w:rFonts w:hint="eastAsia" w:ascii="仿宋_GB2312" w:eastAsia="仿宋_GB2312"/>
          <w:kern w:val="2"/>
          <w:sz w:val="32"/>
          <w:szCs w:val="28"/>
        </w:rPr>
        <w:t>30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日前，高校要组织学生填报《</w:t>
      </w:r>
      <w:r>
        <w:rPr>
          <w:rFonts w:hint="eastAsia" w:ascii="仿宋_GB2312" w:eastAsia="仿宋_GB2312"/>
          <w:kern w:val="2"/>
          <w:sz w:val="32"/>
          <w:szCs w:val="28"/>
        </w:rPr>
        <w:t>**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学年本专科生国家励志奖学金申请审批表》（见附件</w:t>
      </w:r>
      <w:r>
        <w:rPr>
          <w:rFonts w:hint="eastAsia" w:ascii="仿宋_GB2312" w:eastAsia="仿宋_GB2312"/>
          <w:kern w:val="2"/>
          <w:sz w:val="32"/>
          <w:szCs w:val="28"/>
        </w:rPr>
        <w:t>2-1</w:t>
      </w:r>
      <w:r>
        <w:rPr>
          <w:rFonts w:hint="eastAsia" w:ascii="仿宋_GB2312" w:hAnsi="宋体" w:eastAsia="仿宋_GB2312" w:cs="宋体"/>
          <w:kern w:val="2"/>
          <w:sz w:val="32"/>
          <w:szCs w:val="28"/>
        </w:rPr>
        <w:t>），并接收相关材料。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第九条 </w:t>
      </w:r>
      <w:r>
        <w:rPr>
          <w:rFonts w:hint="eastAsia" w:ascii="仿宋_GB2312" w:hAnsi="宋体" w:eastAsia="仿宋_GB2312" w:cs="宋体"/>
          <w:sz w:val="32"/>
          <w:szCs w:val="28"/>
        </w:rPr>
        <w:t>高校学生资助管理机构负责组织申请和评审，提出本校当年国家励志奖学金获奖学生建议名单，报学校领导集体研究通过后，在校内进行不少于</w:t>
      </w:r>
      <w:r>
        <w:rPr>
          <w:rFonts w:hint="eastAsia" w:ascii="仿宋_GB2312" w:eastAsia="仿宋_GB2312"/>
          <w:sz w:val="32"/>
          <w:szCs w:val="28"/>
        </w:rPr>
        <w:t>5</w:t>
      </w:r>
      <w:r>
        <w:rPr>
          <w:rFonts w:hint="eastAsia" w:ascii="仿宋_GB2312" w:hAnsi="宋体" w:eastAsia="仿宋_GB2312" w:cs="宋体"/>
          <w:sz w:val="32"/>
          <w:szCs w:val="28"/>
        </w:rPr>
        <w:t>个工作日的公示。公示时严禁涉及学生个人敏感信息及隐私。公示无异议后，每年</w:t>
      </w:r>
      <w:r>
        <w:rPr>
          <w:rFonts w:hint="eastAsia" w:ascii="仿宋_GB2312" w:eastAsia="仿宋_GB2312"/>
          <w:sz w:val="32"/>
          <w:szCs w:val="28"/>
        </w:rPr>
        <w:t>11</w:t>
      </w:r>
      <w:r>
        <w:rPr>
          <w:rFonts w:hint="eastAsia" w:ascii="仿宋_GB2312" w:hAnsi="宋体" w:eastAsia="仿宋_GB2312" w:cs="宋体"/>
          <w:sz w:val="32"/>
          <w:szCs w:val="28"/>
        </w:rPr>
        <w:t>月</w:t>
      </w:r>
      <w:r>
        <w:rPr>
          <w:rFonts w:hint="eastAsia" w:ascii="仿宋_GB2312" w:eastAsia="仿宋_GB2312"/>
          <w:sz w:val="32"/>
          <w:szCs w:val="28"/>
        </w:rPr>
        <w:t>1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28"/>
        </w:rPr>
        <w:t>日前，各高校将评审结果报至省教育厅。省教育厅于</w:t>
      </w:r>
      <w:r>
        <w:rPr>
          <w:rFonts w:hint="eastAsia" w:ascii="仿宋_GB2312" w:eastAsia="仿宋_GB2312"/>
          <w:sz w:val="32"/>
          <w:szCs w:val="28"/>
        </w:rPr>
        <w:t>11</w:t>
      </w:r>
      <w:r>
        <w:rPr>
          <w:rFonts w:hint="eastAsia" w:ascii="仿宋_GB2312" w:hAnsi="宋体" w:eastAsia="仿宋_GB2312" w:cs="宋体"/>
          <w:sz w:val="32"/>
          <w:szCs w:val="28"/>
        </w:rPr>
        <w:t>月</w:t>
      </w:r>
      <w:r>
        <w:rPr>
          <w:rFonts w:hint="eastAsia" w:ascii="仿宋_GB2312" w:eastAsia="仿宋_GB2312"/>
          <w:sz w:val="32"/>
          <w:szCs w:val="28"/>
        </w:rPr>
        <w:t>30</w:t>
      </w:r>
      <w:r>
        <w:rPr>
          <w:rFonts w:hint="eastAsia" w:ascii="仿宋_GB2312" w:hAnsi="宋体" w:eastAsia="仿宋_GB2312" w:cs="宋体"/>
          <w:sz w:val="32"/>
          <w:szCs w:val="28"/>
        </w:rPr>
        <w:t>日前批复。</w:t>
      </w:r>
    </w:p>
    <w:p>
      <w:pPr>
        <w:adjustRightInd w:val="0"/>
        <w:spacing w:line="560" w:lineRule="exact"/>
        <w:ind w:firstLine="641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第十条 </w:t>
      </w:r>
      <w:r>
        <w:rPr>
          <w:rFonts w:hint="eastAsia" w:ascii="仿宋_GB2312" w:hAnsi="宋体" w:eastAsia="仿宋_GB2312" w:cs="宋体"/>
          <w:sz w:val="32"/>
          <w:szCs w:val="28"/>
        </w:rPr>
        <w:t>高校于每年</w:t>
      </w:r>
      <w:r>
        <w:rPr>
          <w:rFonts w:hint="eastAsia" w:ascii="仿宋_GB2312" w:eastAsia="仿宋_GB2312"/>
          <w:sz w:val="32"/>
          <w:szCs w:val="28"/>
        </w:rPr>
        <w:t>12</w:t>
      </w:r>
      <w:r>
        <w:rPr>
          <w:rFonts w:hint="eastAsia" w:ascii="仿宋_GB2312" w:hAnsi="宋体" w:eastAsia="仿宋_GB2312" w:cs="宋体"/>
          <w:sz w:val="32"/>
          <w:szCs w:val="28"/>
        </w:rPr>
        <w:t>月</w:t>
      </w:r>
      <w:r>
        <w:rPr>
          <w:rFonts w:hint="eastAsia" w:ascii="仿宋_GB2312" w:eastAsia="仿宋_GB2312"/>
          <w:sz w:val="32"/>
          <w:szCs w:val="28"/>
        </w:rPr>
        <w:t>31</w:t>
      </w:r>
      <w:r>
        <w:rPr>
          <w:rFonts w:hint="eastAsia" w:ascii="仿宋_GB2312" w:hAnsi="宋体" w:eastAsia="仿宋_GB2312" w:cs="宋体"/>
          <w:sz w:val="32"/>
          <w:szCs w:val="28"/>
        </w:rPr>
        <w:t>日前将国家励志奖学金一次性发放给获奖学生，并记入学生的学籍档案。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b/>
          <w:bCs/>
          <w:sz w:val="32"/>
          <w:szCs w:val="28"/>
        </w:rPr>
        <w:t xml:space="preserve">第十一条 </w:t>
      </w:r>
      <w:r>
        <w:rPr>
          <w:rFonts w:hint="eastAsia" w:ascii="仿宋_GB2312" w:hAnsi="宋体" w:eastAsia="仿宋_GB2312" w:cs="宋体"/>
          <w:sz w:val="32"/>
          <w:szCs w:val="28"/>
        </w:rPr>
        <w:t>高校须将国家励志奖学金资助名单和信息于当年</w:t>
      </w:r>
      <w:r>
        <w:rPr>
          <w:rFonts w:hint="eastAsia" w:ascii="仿宋_GB2312" w:eastAsia="仿宋_GB2312"/>
          <w:sz w:val="32"/>
          <w:szCs w:val="28"/>
        </w:rPr>
        <w:t>12</w:t>
      </w:r>
      <w:r>
        <w:rPr>
          <w:rFonts w:hint="eastAsia" w:ascii="仿宋_GB2312" w:hAnsi="宋体" w:eastAsia="仿宋_GB2312" w:cs="宋体"/>
          <w:sz w:val="32"/>
          <w:szCs w:val="28"/>
        </w:rPr>
        <w:t>月</w:t>
      </w:r>
      <w:r>
        <w:rPr>
          <w:rFonts w:hint="eastAsia" w:ascii="仿宋_GB2312" w:eastAsia="仿宋_GB2312"/>
          <w:sz w:val="32"/>
          <w:szCs w:val="28"/>
        </w:rPr>
        <w:t>31</w:t>
      </w:r>
      <w:r>
        <w:rPr>
          <w:rFonts w:hint="eastAsia" w:ascii="仿宋_GB2312" w:hAnsi="宋体" w:eastAsia="仿宋_GB2312" w:cs="宋体"/>
          <w:sz w:val="32"/>
          <w:szCs w:val="28"/>
        </w:rPr>
        <w:t>日前录入全国学生资助管理信息系统并完成学校级审核，省学生资助管理部门于</w:t>
      </w:r>
      <w:r>
        <w:rPr>
          <w:rFonts w:hint="eastAsia" w:ascii="仿宋_GB2312" w:eastAsia="仿宋_GB2312"/>
          <w:sz w:val="32"/>
          <w:szCs w:val="28"/>
        </w:rPr>
        <w:t>1</w:t>
      </w:r>
      <w:r>
        <w:rPr>
          <w:rFonts w:hint="eastAsia" w:ascii="仿宋_GB2312" w:hAnsi="宋体" w:eastAsia="仿宋_GB2312" w:cs="宋体"/>
          <w:sz w:val="32"/>
          <w:szCs w:val="28"/>
        </w:rPr>
        <w:t>月</w:t>
      </w:r>
      <w:r>
        <w:rPr>
          <w:rFonts w:hint="eastAsia" w:ascii="仿宋_GB2312" w:eastAsia="仿宋_GB2312"/>
          <w:sz w:val="32"/>
          <w:szCs w:val="28"/>
        </w:rPr>
        <w:t>31</w:t>
      </w:r>
      <w:r>
        <w:rPr>
          <w:rFonts w:hint="eastAsia" w:ascii="仿宋_GB2312" w:hAnsi="宋体" w:eastAsia="仿宋_GB2312" w:cs="宋体"/>
          <w:sz w:val="32"/>
          <w:szCs w:val="28"/>
        </w:rPr>
        <w:t>日前完成资助信息省级审核。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bCs/>
          <w:sz w:val="32"/>
          <w:szCs w:val="28"/>
        </w:rPr>
        <w:t>第十二条</w:t>
      </w:r>
      <w:r>
        <w:rPr>
          <w:rFonts w:hint="eastAsia" w:ascii="仿宋_GB2312" w:hAnsi="宋体" w:eastAsia="仿宋_GB2312" w:cs="宋体"/>
          <w:sz w:val="32"/>
          <w:szCs w:val="28"/>
        </w:rPr>
        <w:t xml:space="preserve"> 高校要加强国家励志奖学金档案管理，将申请表及相关材料、评定结果、公示名单及公示图片、获奖学生名单汇总表（见附件</w:t>
      </w:r>
      <w:r>
        <w:rPr>
          <w:rFonts w:hint="eastAsia" w:ascii="仿宋_GB2312" w:eastAsia="仿宋_GB2312"/>
          <w:sz w:val="32"/>
          <w:szCs w:val="28"/>
        </w:rPr>
        <w:t>2-2</w:t>
      </w:r>
      <w:r>
        <w:rPr>
          <w:rFonts w:hint="eastAsia" w:ascii="仿宋_GB2312" w:hAnsi="宋体" w:eastAsia="仿宋_GB2312" w:cs="宋体"/>
          <w:sz w:val="32"/>
          <w:szCs w:val="28"/>
        </w:rPr>
        <w:t>）</w:t>
      </w: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和支付</w:t>
      </w:r>
      <w:r>
        <w:rPr>
          <w:rFonts w:hint="eastAsia" w:ascii="仿宋_GB2312" w:hAnsi="宋体" w:eastAsia="仿宋_GB2312" w:cs="宋体"/>
          <w:sz w:val="32"/>
          <w:szCs w:val="28"/>
        </w:rPr>
        <w:t>凭证</w:t>
      </w: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等材料</w:t>
      </w:r>
      <w:r>
        <w:rPr>
          <w:rFonts w:hint="eastAsia" w:ascii="仿宋_GB2312" w:hAnsi="宋体" w:eastAsia="仿宋_GB2312" w:cs="宋体"/>
          <w:sz w:val="32"/>
          <w:szCs w:val="28"/>
        </w:rPr>
        <w:t>存档。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第十三条 </w:t>
      </w:r>
      <w:r>
        <w:rPr>
          <w:rFonts w:hint="eastAsia" w:ascii="仿宋_GB2312" w:hAnsi="宋体" w:eastAsia="仿宋_GB2312" w:cs="宋体"/>
          <w:sz w:val="32"/>
          <w:szCs w:val="28"/>
        </w:rPr>
        <w:t>各高校要切实加强管理，认真做好国家励志奖学金的评审和发放工作，确保国家励志奖学金真正用于资助品学兼优的家庭经济困难学生。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第十四条 </w:t>
      </w:r>
      <w:r>
        <w:rPr>
          <w:rFonts w:hint="eastAsia" w:ascii="仿宋_GB2312" w:hAnsi="宋体" w:eastAsia="仿宋_GB2312" w:cs="宋体"/>
          <w:sz w:val="32"/>
          <w:szCs w:val="28"/>
        </w:rPr>
        <w:t>民办高校（含独立学院）按照国家有关规定规范办学、举办者按照规定足额提取经费用于资助家庭经济困难学生的，其招收的符合本细则规定申请条件的普通本专科（含高职、第二学士学位）学生，也可以申请国家励志奖学金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b/>
          <w:sz w:val="32"/>
          <w:szCs w:val="28"/>
        </w:rPr>
        <w:t xml:space="preserve">第十五条 </w:t>
      </w:r>
      <w:r>
        <w:rPr>
          <w:rFonts w:hint="eastAsia" w:ascii="仿宋_GB2312" w:hAnsi="宋体" w:eastAsia="仿宋_GB2312" w:cs="宋体"/>
          <w:sz w:val="32"/>
          <w:szCs w:val="28"/>
        </w:rPr>
        <w:t>省级学生资助管理部门按照全国学生资助管理中心的要求，加强对国家励志奖学金的管理，分发省级统一印制的荣誉证书。</w:t>
      </w:r>
    </w:p>
    <w:p>
      <w:pPr>
        <w:adjustRightInd w:val="0"/>
        <w:spacing w:line="560" w:lineRule="exact"/>
        <w:ind w:firstLine="640"/>
        <w:rPr>
          <w:rFonts w:hint="eastAsia" w:ascii="仿宋_GB2312" w:eastAsia="仿宋_GB2312"/>
          <w:sz w:val="32"/>
          <w:szCs w:val="28"/>
        </w:rPr>
      </w:pPr>
    </w:p>
    <w:p>
      <w:pPr>
        <w:adjustRightInd w:val="0"/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附表</w:t>
      </w:r>
      <w:r>
        <w:rPr>
          <w:rFonts w:hint="eastAsia" w:ascii="仿宋_GB2312" w:eastAsia="仿宋_GB2312"/>
          <w:sz w:val="32"/>
          <w:szCs w:val="28"/>
        </w:rPr>
        <w:t>2-1</w:t>
      </w:r>
      <w:r>
        <w:rPr>
          <w:rFonts w:hint="eastAsia" w:ascii="仿宋_GB2312" w:hAnsi="宋体" w:eastAsia="仿宋_GB2312" w:cs="宋体"/>
          <w:sz w:val="32"/>
          <w:szCs w:val="28"/>
        </w:rPr>
        <w:t>：</w:t>
      </w:r>
      <w:r>
        <w:rPr>
          <w:rFonts w:hint="eastAsia" w:ascii="仿宋_GB2312" w:eastAsia="仿宋_GB2312"/>
          <w:sz w:val="32"/>
          <w:szCs w:val="28"/>
        </w:rPr>
        <w:t>**</w:t>
      </w:r>
      <w:r>
        <w:rPr>
          <w:rFonts w:hint="eastAsia" w:ascii="仿宋_GB2312" w:hAnsi="宋体" w:eastAsia="仿宋_GB2312" w:cs="宋体"/>
          <w:sz w:val="32"/>
          <w:szCs w:val="28"/>
        </w:rPr>
        <w:t>学年本专科生国家励志奖学金申请表</w:t>
      </w:r>
    </w:p>
    <w:p>
      <w:pPr>
        <w:adjustRightInd w:val="0"/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hAnsi="宋体" w:eastAsia="仿宋_GB2312" w:cs="宋体"/>
          <w:sz w:val="32"/>
          <w:szCs w:val="28"/>
        </w:rPr>
        <w:t>附表</w:t>
      </w:r>
      <w:r>
        <w:rPr>
          <w:rFonts w:hint="eastAsia" w:ascii="仿宋_GB2312" w:eastAsia="仿宋_GB2312"/>
          <w:sz w:val="32"/>
          <w:szCs w:val="28"/>
        </w:rPr>
        <w:t>2-2</w:t>
      </w:r>
      <w:r>
        <w:rPr>
          <w:rFonts w:hint="eastAsia" w:ascii="仿宋_GB2312" w:hAnsi="宋体" w:eastAsia="仿宋_GB2312" w:cs="宋体"/>
          <w:sz w:val="32"/>
          <w:szCs w:val="28"/>
        </w:rPr>
        <w:t>：</w:t>
      </w:r>
      <w:r>
        <w:rPr>
          <w:rFonts w:hint="eastAsia" w:ascii="仿宋_GB2312" w:eastAsia="仿宋_GB2312"/>
          <w:sz w:val="32"/>
          <w:szCs w:val="28"/>
        </w:rPr>
        <w:t>**</w:t>
      </w:r>
      <w:r>
        <w:rPr>
          <w:rFonts w:hint="eastAsia" w:ascii="仿宋_GB2312" w:hAnsi="宋体" w:eastAsia="仿宋_GB2312" w:cs="宋体"/>
          <w:sz w:val="32"/>
          <w:szCs w:val="28"/>
        </w:rPr>
        <w:t>学年本专科生国家励志奖学金获奖学生名单汇总表</w:t>
      </w:r>
    </w:p>
    <w:p>
      <w:pPr>
        <w:widowControl/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2-1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t>**</w:t>
      </w:r>
      <w:r>
        <w:rPr>
          <w:rFonts w:hint="eastAsia" w:ascii="黑体" w:hAnsi="黑体" w:eastAsia="黑体" w:cs="黑体"/>
          <w:sz w:val="36"/>
          <w:szCs w:val="36"/>
        </w:rPr>
        <w:t>学年国家励志奖学金申请表</w:t>
      </w:r>
    </w:p>
    <w:p>
      <w:pPr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学校名称：</w:t>
      </w:r>
    </w:p>
    <w:tbl>
      <w:tblPr>
        <w:tblStyle w:val="9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学院（系）          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35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snapToGrid w:val="0"/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 </w:t>
            </w:r>
          </w:p>
        </w:tc>
      </w:tr>
    </w:tbl>
    <w:p>
      <w:pPr>
        <w:adjustRightInd w:val="0"/>
        <w:spacing w:line="360" w:lineRule="auto"/>
        <w:rPr>
          <w:rFonts w:eastAsia="Times New Roman"/>
          <w:color w:val="000000"/>
          <w:kern w:val="2"/>
          <w:sz w:val="32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附件2-2 </w:t>
      </w:r>
    </w:p>
    <w:p>
      <w:pPr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z w:val="36"/>
          <w:szCs w:val="36"/>
        </w:rPr>
        <w:t>**</w:t>
      </w:r>
      <w:r>
        <w:rPr>
          <w:rFonts w:hint="eastAsia" w:ascii="黑体" w:hAnsi="黑体" w:eastAsia="黑体" w:cs="黑体"/>
          <w:sz w:val="40"/>
          <w:szCs w:val="40"/>
        </w:rPr>
        <w:t>学年本专科生国家励志奖学金获奖学生名单汇总表</w:t>
      </w:r>
    </w:p>
    <w:p>
      <w:pPr>
        <w:spacing w:line="400" w:lineRule="exact"/>
        <w:jc w:val="center"/>
        <w:rPr>
          <w:rFonts w:ascii="黑体" w:hAnsi="黑体" w:eastAsia="黑体" w:cs="黑体"/>
          <w:sz w:val="40"/>
          <w:szCs w:val="40"/>
        </w:rPr>
      </w:pPr>
    </w:p>
    <w:tbl>
      <w:tblPr>
        <w:tblStyle w:val="9"/>
        <w:tblW w:w="13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676"/>
        <w:gridCol w:w="1164"/>
        <w:gridCol w:w="1070"/>
        <w:gridCol w:w="661"/>
        <w:gridCol w:w="680"/>
        <w:gridCol w:w="952"/>
        <w:gridCol w:w="1552"/>
        <w:gridCol w:w="1156"/>
        <w:gridCol w:w="1251"/>
        <w:gridCol w:w="1279"/>
        <w:gridCol w:w="1170"/>
        <w:gridCol w:w="1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320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学校名称：             （盖章）                                                填表日期：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  级）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教育阶段（本科/专科）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户籍所在地（省、市县）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认定家庭经济困难类型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>
      <w:pPr>
        <w:jc w:val="left"/>
        <w:rPr>
          <w:rFonts w:ascii="黑体" w:hAnsi="黑体" w:eastAsia="黑体" w:cs="黑体"/>
          <w:sz w:val="24"/>
          <w:szCs w:val="24"/>
        </w:rPr>
      </w:pPr>
    </w:p>
    <w:p>
      <w:pPr>
        <w:widowControl/>
        <w:tabs>
          <w:tab w:val="left" w:pos="945"/>
          <w:tab w:val="left" w:pos="1896"/>
          <w:tab w:val="left" w:pos="3957"/>
          <w:tab w:val="left" w:pos="6177"/>
          <w:tab w:val="left" w:pos="8110"/>
          <w:tab w:val="left" w:pos="9830"/>
          <w:tab w:val="left" w:pos="11790"/>
          <w:tab w:val="left" w:pos="12350"/>
          <w:tab w:val="left" w:pos="12843"/>
        </w:tabs>
        <w:ind w:firstLine="400" w:firstLineChars="200"/>
        <w:jc w:val="left"/>
        <w:textAlignment w:val="center"/>
        <w:rPr>
          <w:rFonts w:ascii="宋体" w:hAnsi="宋体" w:cs="宋体"/>
          <w:color w:val="000000"/>
          <w:sz w:val="20"/>
          <w:szCs w:val="20"/>
        </w:rPr>
      </w:pPr>
      <w:r>
        <w:rPr>
          <w:rFonts w:hint="eastAsia" w:ascii="宋体" w:hAnsi="宋体" w:cs="宋体"/>
          <w:color w:val="000000"/>
          <w:sz w:val="20"/>
          <w:szCs w:val="20"/>
        </w:rPr>
        <w:t>经办人：</w:t>
      </w:r>
      <w:r>
        <w:rPr>
          <w:rFonts w:hint="eastAsia" w:ascii="宋体" w:hAnsi="宋体" w:cs="宋体"/>
          <w:color w:val="000000"/>
          <w:sz w:val="20"/>
          <w:szCs w:val="20"/>
        </w:rPr>
        <w:tab/>
      </w:r>
      <w:r>
        <w:rPr>
          <w:rFonts w:hint="eastAsia" w:ascii="宋体" w:hAnsi="宋体" w:cs="宋体"/>
          <w:color w:val="000000"/>
          <w:sz w:val="20"/>
          <w:szCs w:val="20"/>
        </w:rPr>
        <w:tab/>
      </w:r>
      <w:r>
        <w:rPr>
          <w:rFonts w:hint="eastAsia" w:ascii="宋体" w:hAnsi="宋体" w:cs="宋体"/>
          <w:color w:val="000000"/>
          <w:sz w:val="20"/>
          <w:szCs w:val="20"/>
        </w:rPr>
        <w:t>联系电话：</w:t>
      </w:r>
      <w:r>
        <w:rPr>
          <w:rFonts w:hint="eastAsia" w:ascii="宋体" w:hAnsi="宋体" w:cs="宋体"/>
          <w:color w:val="000000"/>
          <w:sz w:val="20"/>
          <w:szCs w:val="20"/>
        </w:rPr>
        <w:tab/>
      </w:r>
      <w:r>
        <w:rPr>
          <w:rFonts w:hint="eastAsia" w:ascii="宋体" w:hAnsi="宋体" w:cs="宋体"/>
          <w:color w:val="000000"/>
          <w:sz w:val="20"/>
          <w:szCs w:val="20"/>
        </w:rPr>
        <w:tab/>
      </w:r>
      <w:r>
        <w:rPr>
          <w:rFonts w:hint="eastAsia" w:ascii="宋体" w:hAnsi="宋体" w:cs="宋体"/>
          <w:color w:val="000000"/>
          <w:sz w:val="20"/>
          <w:szCs w:val="20"/>
        </w:rPr>
        <w:t>电子邮箱：</w:t>
      </w:r>
    </w:p>
    <w:p>
      <w:pPr>
        <w:widowControl/>
        <w:tabs>
          <w:tab w:val="left" w:pos="945"/>
          <w:tab w:val="left" w:pos="1896"/>
          <w:tab w:val="left" w:pos="3957"/>
          <w:tab w:val="left" w:pos="6177"/>
          <w:tab w:val="left" w:pos="8110"/>
          <w:tab w:val="left" w:pos="9830"/>
          <w:tab w:val="left" w:pos="11790"/>
          <w:tab w:val="left" w:pos="12350"/>
          <w:tab w:val="left" w:pos="12843"/>
        </w:tabs>
        <w:spacing w:beforeLines="50"/>
        <w:jc w:val="left"/>
        <w:textAlignment w:val="center"/>
        <w:rPr>
          <w:rFonts w:eastAsia="Times New Roman"/>
          <w:color w:val="000000"/>
          <w:kern w:val="2"/>
          <w:sz w:val="32"/>
          <w:szCs w:val="28"/>
        </w:rPr>
      </w:pPr>
      <w:r>
        <w:rPr>
          <w:rFonts w:hint="eastAsia" w:ascii="宋体" w:hAnsi="宋体" w:cs="宋体"/>
          <w:color w:val="000000"/>
          <w:sz w:val="20"/>
          <w:szCs w:val="20"/>
        </w:rPr>
        <w:t>说明：此表同评审结果一并报送省教育厅，并作为资助档案留存。</w:t>
      </w:r>
      <w:r>
        <w:rPr>
          <w:rFonts w:hint="eastAsia" w:ascii="宋体" w:hAnsi="宋体" w:cs="宋体"/>
          <w:color w:val="000000"/>
          <w:sz w:val="20"/>
          <w:szCs w:val="20"/>
        </w:rPr>
        <w:tab/>
      </w:r>
    </w:p>
    <w:sectPr>
      <w:pgSz w:w="16838" w:h="11906" w:orient="landscape"/>
      <w:pgMar w:top="1304" w:right="1440" w:bottom="1304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??_GB2312" w:eastAsia="Times New Roman"/>
        <w:sz w:val="24"/>
        <w:szCs w:val="24"/>
      </w:rPr>
    </w:pPr>
    <w:r>
      <w:rPr>
        <w:rFonts w:ascii="??_GB2312" w:eastAsia="Times New Roman"/>
        <w:sz w:val="24"/>
        <w:szCs w:val="24"/>
      </w:rPr>
      <w:fldChar w:fldCharType="begin"/>
    </w:r>
    <w:r>
      <w:rPr>
        <w:rFonts w:ascii="??_GB2312" w:eastAsia="Times New Roman"/>
        <w:sz w:val="24"/>
        <w:szCs w:val="24"/>
      </w:rPr>
      <w:instrText xml:space="preserve"> PAGE   \* MERGEFORMAT </w:instrText>
    </w:r>
    <w:r>
      <w:rPr>
        <w:rFonts w:ascii="??_GB2312" w:eastAsia="Times New Roman"/>
        <w:sz w:val="24"/>
        <w:szCs w:val="24"/>
      </w:rPr>
      <w:fldChar w:fldCharType="separate"/>
    </w:r>
    <w:r>
      <w:rPr>
        <w:rFonts w:ascii="??_GB2312" w:eastAsia="Times New Roman"/>
        <w:sz w:val="24"/>
        <w:szCs w:val="24"/>
        <w:lang w:val="zh-CN"/>
      </w:rPr>
      <w:t>1</w:t>
    </w:r>
    <w:r>
      <w:rPr>
        <w:rFonts w:ascii="??_GB2312" w:eastAsia="Times New Roman"/>
        <w:sz w:val="24"/>
        <w:szCs w:val="24"/>
      </w:rPr>
      <w:fldChar w:fldCharType="end"/>
    </w:r>
  </w:p>
  <w:p>
    <w:pPr>
      <w:pStyle w:val="6"/>
      <w:rPr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xNjVmODEyMWRiNzI4ZWMyMTJkYjVkMDgzZTZhZWMifQ=="/>
  </w:docVars>
  <w:rsids>
    <w:rsidRoot w:val="003A557B"/>
    <w:rsid w:val="00015961"/>
    <w:rsid w:val="00016CF7"/>
    <w:rsid w:val="00083911"/>
    <w:rsid w:val="00094179"/>
    <w:rsid w:val="000C29E3"/>
    <w:rsid w:val="000D4928"/>
    <w:rsid w:val="000E439C"/>
    <w:rsid w:val="000E76B5"/>
    <w:rsid w:val="000F161A"/>
    <w:rsid w:val="000F32AC"/>
    <w:rsid w:val="00127ADC"/>
    <w:rsid w:val="00155046"/>
    <w:rsid w:val="00177575"/>
    <w:rsid w:val="001823B4"/>
    <w:rsid w:val="0018661B"/>
    <w:rsid w:val="001B439D"/>
    <w:rsid w:val="001E0363"/>
    <w:rsid w:val="001E0900"/>
    <w:rsid w:val="002247C9"/>
    <w:rsid w:val="00224EFE"/>
    <w:rsid w:val="00247BDF"/>
    <w:rsid w:val="00273224"/>
    <w:rsid w:val="002A75B0"/>
    <w:rsid w:val="002D6CD3"/>
    <w:rsid w:val="003177F2"/>
    <w:rsid w:val="0037436F"/>
    <w:rsid w:val="00384EC1"/>
    <w:rsid w:val="003A557B"/>
    <w:rsid w:val="003B4D7F"/>
    <w:rsid w:val="003D0DC3"/>
    <w:rsid w:val="003D5BF3"/>
    <w:rsid w:val="003E19B4"/>
    <w:rsid w:val="004128D8"/>
    <w:rsid w:val="00413421"/>
    <w:rsid w:val="0047014F"/>
    <w:rsid w:val="0048140F"/>
    <w:rsid w:val="00484E36"/>
    <w:rsid w:val="004957B4"/>
    <w:rsid w:val="004B0F2D"/>
    <w:rsid w:val="0051141D"/>
    <w:rsid w:val="005154A8"/>
    <w:rsid w:val="00517580"/>
    <w:rsid w:val="00556792"/>
    <w:rsid w:val="005C3BFA"/>
    <w:rsid w:val="005C5A76"/>
    <w:rsid w:val="006016F7"/>
    <w:rsid w:val="00630D14"/>
    <w:rsid w:val="00687B60"/>
    <w:rsid w:val="006C27E7"/>
    <w:rsid w:val="006C374C"/>
    <w:rsid w:val="006C39C4"/>
    <w:rsid w:val="007760D3"/>
    <w:rsid w:val="00786F2D"/>
    <w:rsid w:val="007920B6"/>
    <w:rsid w:val="007A6EFC"/>
    <w:rsid w:val="008057BD"/>
    <w:rsid w:val="0084011D"/>
    <w:rsid w:val="0088396F"/>
    <w:rsid w:val="008A68D7"/>
    <w:rsid w:val="008A6FA0"/>
    <w:rsid w:val="008E2788"/>
    <w:rsid w:val="008F3472"/>
    <w:rsid w:val="009557A8"/>
    <w:rsid w:val="009807D3"/>
    <w:rsid w:val="009F0161"/>
    <w:rsid w:val="00A32F67"/>
    <w:rsid w:val="00A3787F"/>
    <w:rsid w:val="00AA6D49"/>
    <w:rsid w:val="00AC630A"/>
    <w:rsid w:val="00AE38A6"/>
    <w:rsid w:val="00AF57FF"/>
    <w:rsid w:val="00B0284A"/>
    <w:rsid w:val="00B21FF6"/>
    <w:rsid w:val="00B67C45"/>
    <w:rsid w:val="00B80CC2"/>
    <w:rsid w:val="00BC2A55"/>
    <w:rsid w:val="00BE49E8"/>
    <w:rsid w:val="00BE50D9"/>
    <w:rsid w:val="00C10D99"/>
    <w:rsid w:val="00C36634"/>
    <w:rsid w:val="00C86936"/>
    <w:rsid w:val="00CB3E7A"/>
    <w:rsid w:val="00CD79B1"/>
    <w:rsid w:val="00CE5233"/>
    <w:rsid w:val="00D25BA4"/>
    <w:rsid w:val="00D353EE"/>
    <w:rsid w:val="00D40D82"/>
    <w:rsid w:val="00DA3F2E"/>
    <w:rsid w:val="00DF5C62"/>
    <w:rsid w:val="00F06819"/>
    <w:rsid w:val="00F9138F"/>
    <w:rsid w:val="00F93350"/>
    <w:rsid w:val="00FB544C"/>
    <w:rsid w:val="00FE0C2A"/>
    <w:rsid w:val="00FE1FF2"/>
    <w:rsid w:val="152B2169"/>
    <w:rsid w:val="1C1F7D42"/>
    <w:rsid w:val="24494916"/>
    <w:rsid w:val="27B84DC4"/>
    <w:rsid w:val="31FA1E04"/>
    <w:rsid w:val="36C440EC"/>
    <w:rsid w:val="38366341"/>
    <w:rsid w:val="3C2F0265"/>
    <w:rsid w:val="3C543491"/>
    <w:rsid w:val="3D57217D"/>
    <w:rsid w:val="44BC6458"/>
    <w:rsid w:val="44D264F9"/>
    <w:rsid w:val="4E5C5B0D"/>
    <w:rsid w:val="50587A25"/>
    <w:rsid w:val="510B3CF7"/>
    <w:rsid w:val="6A7A4A5D"/>
    <w:rsid w:val="6D1B593B"/>
    <w:rsid w:val="73BD450E"/>
    <w:rsid w:val="73D314E9"/>
    <w:rsid w:val="7468084A"/>
    <w:rsid w:val="BF538574"/>
    <w:rsid w:val="D73FC8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link w:val="12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link w:val="13"/>
    <w:qFormat/>
    <w:uiPriority w:val="99"/>
    <w:pPr>
      <w:jc w:val="center"/>
      <w:outlineLvl w:val="0"/>
    </w:pPr>
    <w:rPr>
      <w:rFonts w:ascii="Arial" w:hAnsi="Arial"/>
      <w:b/>
      <w:sz w:val="32"/>
    </w:rPr>
  </w:style>
  <w:style w:type="paragraph" w:styleId="4">
    <w:name w:val="annotation text"/>
    <w:basedOn w:val="1"/>
    <w:link w:val="14"/>
    <w:semiHidden/>
    <w:qFormat/>
    <w:uiPriority w:val="99"/>
    <w:pPr>
      <w:jc w:val="left"/>
    </w:pPr>
  </w:style>
  <w:style w:type="paragraph" w:styleId="5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7">
    <w:name w:val="header"/>
    <w:basedOn w:val="1"/>
    <w:link w:val="1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8">
    <w:name w:val="annotation subject"/>
    <w:basedOn w:val="4"/>
    <w:next w:val="4"/>
    <w:link w:val="18"/>
    <w:semiHidden/>
    <w:qFormat/>
    <w:uiPriority w:val="99"/>
    <w:rPr>
      <w:b/>
      <w:bCs/>
    </w:rPr>
  </w:style>
  <w:style w:type="character" w:styleId="11">
    <w:name w:val="annotation reference"/>
    <w:basedOn w:val="10"/>
    <w:semiHidden/>
    <w:qFormat/>
    <w:uiPriority w:val="99"/>
    <w:rPr>
      <w:rFonts w:cs="Times New Roman"/>
      <w:sz w:val="21"/>
      <w:szCs w:val="21"/>
    </w:rPr>
  </w:style>
  <w:style w:type="character" w:customStyle="1" w:styleId="12">
    <w:name w:val="标题 2 Char"/>
    <w:basedOn w:val="10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标题 Char"/>
    <w:basedOn w:val="10"/>
    <w:link w:val="3"/>
    <w:qFormat/>
    <w:uiPriority w:val="10"/>
    <w:rPr>
      <w:rFonts w:asciiTheme="majorHAnsi" w:hAnsiTheme="majorHAnsi" w:cstheme="majorBidi"/>
      <w:b/>
      <w:bCs/>
      <w:kern w:val="0"/>
      <w:sz w:val="32"/>
      <w:szCs w:val="32"/>
    </w:rPr>
  </w:style>
  <w:style w:type="character" w:customStyle="1" w:styleId="14">
    <w:name w:val="批注文字 Char"/>
    <w:basedOn w:val="10"/>
    <w:link w:val="4"/>
    <w:semiHidden/>
    <w:qFormat/>
    <w:locked/>
    <w:uiPriority w:val="99"/>
    <w:rPr>
      <w:rFonts w:ascii="Times New Roman" w:hAnsi="Times New Roman" w:eastAsia="宋体" w:cs="Times New Roman"/>
      <w:kern w:val="0"/>
      <w:sz w:val="21"/>
      <w:szCs w:val="21"/>
    </w:rPr>
  </w:style>
  <w:style w:type="character" w:customStyle="1" w:styleId="15">
    <w:name w:val="批注框文本 Char"/>
    <w:basedOn w:val="10"/>
    <w:link w:val="5"/>
    <w:semiHidden/>
    <w:qFormat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页脚 Char"/>
    <w:basedOn w:val="10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页眉 Char"/>
    <w:basedOn w:val="10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批注主题 Char"/>
    <w:basedOn w:val="14"/>
    <w:link w:val="8"/>
    <w:semiHidden/>
    <w:qFormat/>
    <w:locked/>
    <w:uiPriority w:val="99"/>
    <w:rPr>
      <w:b/>
      <w:bCs/>
    </w:rPr>
  </w:style>
  <w:style w:type="character" w:customStyle="1" w:styleId="19">
    <w:name w:val="样式 标题 2 + 仿宋_GB2312 Char"/>
    <w:basedOn w:val="10"/>
    <w:qFormat/>
    <w:uiPriority w:val="99"/>
    <w:rPr>
      <w:rFonts w:ascii="??_GB2312" w:hAnsi="??_GB2312" w:eastAsia="Times New Roman" w:cs="Times New Roman"/>
      <w:b/>
      <w:bCs/>
      <w:kern w:val="2"/>
      <w:sz w:val="32"/>
      <w:szCs w:val="32"/>
      <w:lang w:val="en-US" w:eastAsia="zh-CN" w:bidi="ar-SA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paragraph" w:customStyle="1" w:styleId="21">
    <w:name w:val="标题1"/>
    <w:basedOn w:val="1"/>
    <w:qFormat/>
    <w:uiPriority w:val="99"/>
    <w:pPr>
      <w:widowControl/>
      <w:spacing w:before="100" w:beforeAutospacing="1" w:after="100" w:afterAutospacing="1" w:line="312" w:lineRule="auto"/>
      <w:ind w:firstLine="200" w:firstLineChars="200"/>
      <w:jc w:val="left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2024</Words>
  <Characters>425</Characters>
  <Lines>3</Lines>
  <Paragraphs>4</Paragraphs>
  <TotalTime>155</TotalTime>
  <ScaleCrop>false</ScaleCrop>
  <LinksUpToDate>false</LinksUpToDate>
  <CharactersWithSpaces>2445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2019-03-01T17:53:00Z</dcterms:created>
  <dc:creator>Windows 用户</dc:creator>
  <cp:lastModifiedBy>uos</cp:lastModifiedBy>
  <dcterms:modified xsi:type="dcterms:W3CDTF">2023-12-08T11:54:45Z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266123242_btnclosed</vt:lpwstr>
  </property>
  <property fmtid="{D5CDD505-2E9C-101B-9397-08002B2CF9AE}" pid="3" name="KSOProductBuildVer">
    <vt:lpwstr>2052-11.8.2.10125</vt:lpwstr>
  </property>
  <property fmtid="{D5CDD505-2E9C-101B-9397-08002B2CF9AE}" pid="4" name="ICV">
    <vt:lpwstr>BE50C088E5634F6483E434E1F84B0B6E</vt:lpwstr>
  </property>
</Properties>
</file>