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52"/>
          <w:szCs w:val="52"/>
          <w:lang w:val="en-US" w:eastAsia="zh-CN"/>
        </w:rPr>
      </w:pPr>
    </w:p>
    <w:p>
      <w:pPr>
        <w:jc w:val="center"/>
        <w:rPr>
          <w:rFonts w:hint="eastAsia" w:ascii="宋体" w:hAnsi="宋体" w:cs="宋体"/>
          <w:b/>
          <w:bCs/>
          <w:sz w:val="52"/>
          <w:szCs w:val="52"/>
          <w:lang w:val="en-US" w:eastAsia="zh-CN"/>
        </w:rPr>
      </w:pPr>
    </w:p>
    <w:p>
      <w:pPr>
        <w:jc w:val="center"/>
        <w:rPr>
          <w:rFonts w:hint="eastAsia" w:ascii="宋体" w:hAnsi="宋体" w:cs="宋体"/>
          <w:b/>
          <w:bCs/>
          <w:sz w:val="52"/>
          <w:szCs w:val="52"/>
          <w:lang w:val="en-US" w:eastAsia="zh-CN"/>
        </w:rPr>
      </w:pPr>
    </w:p>
    <w:p>
      <w:pPr>
        <w:jc w:val="center"/>
        <w:rPr>
          <w:rFonts w:hint="eastAsia" w:ascii="宋体" w:hAnsi="宋体" w:cs="宋体"/>
          <w:b/>
          <w:bCs/>
          <w:sz w:val="52"/>
          <w:szCs w:val="52"/>
        </w:rPr>
      </w:pPr>
      <w:bookmarkStart w:id="0" w:name="_GoBack"/>
      <w:r>
        <w:rPr>
          <w:rFonts w:hint="eastAsia" w:ascii="宋体" w:hAnsi="宋体" w:cs="宋体"/>
          <w:b/>
          <w:bCs/>
          <w:sz w:val="52"/>
          <w:szCs w:val="52"/>
          <w:lang w:val="en-US" w:eastAsia="zh-CN"/>
        </w:rPr>
        <w:t>2022</w:t>
      </w:r>
      <w:r>
        <w:rPr>
          <w:rFonts w:hint="eastAsia" w:ascii="宋体" w:hAnsi="宋体" w:cs="宋体"/>
          <w:b/>
          <w:bCs/>
          <w:sz w:val="52"/>
          <w:szCs w:val="52"/>
        </w:rPr>
        <w:t>年</w:t>
      </w:r>
      <w:r>
        <w:rPr>
          <w:rFonts w:hint="eastAsia" w:ascii="宋体" w:hAnsi="宋体" w:cs="宋体"/>
          <w:b/>
          <w:bCs/>
          <w:sz w:val="52"/>
          <w:szCs w:val="52"/>
          <w:lang w:val="en-US" w:eastAsia="zh-CN"/>
        </w:rPr>
        <w:t>海南省财政科技服务中心</w:t>
      </w:r>
    </w:p>
    <w:p>
      <w:pPr>
        <w:jc w:val="center"/>
        <w:rPr>
          <w:rFonts w:hint="eastAsia" w:ascii="宋体" w:hAnsi="宋体" w:cs="宋体"/>
          <w:b/>
          <w:bCs/>
          <w:sz w:val="52"/>
          <w:szCs w:val="52"/>
        </w:rPr>
      </w:pPr>
      <w:r>
        <w:rPr>
          <w:rFonts w:hint="eastAsia" w:ascii="宋体" w:hAnsi="宋体" w:cs="宋体"/>
          <w:b/>
          <w:bCs/>
          <w:sz w:val="52"/>
          <w:szCs w:val="52"/>
        </w:rPr>
        <w:t>预算</w:t>
      </w:r>
    </w:p>
    <w:bookmarkEnd w:id="0"/>
    <w:p>
      <w:pPr>
        <w:ind w:firstLine="1680"/>
        <w:jc w:val="center"/>
        <w:rPr>
          <w:b/>
          <w:bCs/>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hint="eastAsia" w:ascii="黑体" w:hAnsi="黑体" w:eastAsia="黑体"/>
          <w:sz w:val="52"/>
          <w:szCs w:val="52"/>
        </w:rPr>
      </w:pPr>
    </w:p>
    <w:p>
      <w:pPr>
        <w:jc w:val="center"/>
        <w:rPr>
          <w:rFonts w:hint="eastAsia" w:ascii="黑体" w:hAnsi="黑体" w:eastAsia="黑体"/>
          <w:sz w:val="52"/>
          <w:szCs w:val="52"/>
        </w:rPr>
      </w:pPr>
      <w:r>
        <w:rPr>
          <w:rFonts w:hint="eastAsia" w:ascii="黑体" w:hAnsi="黑体" w:eastAsia="黑体"/>
          <w:sz w:val="52"/>
          <w:szCs w:val="52"/>
        </w:rPr>
        <w:t>目</w:t>
      </w:r>
      <w:r>
        <w:rPr>
          <w:rFonts w:hint="eastAsia" w:ascii="黑体" w:hAnsi="黑体" w:eastAsia="黑体"/>
          <w:sz w:val="52"/>
          <w:szCs w:val="52"/>
          <w:lang w:val="en-US" w:eastAsia="zh-CN"/>
        </w:rPr>
        <w:t xml:space="preserve">  </w:t>
      </w:r>
      <w:r>
        <w:rPr>
          <w:rFonts w:hint="eastAsia" w:ascii="黑体" w:hAnsi="黑体" w:eastAsia="黑体"/>
          <w:sz w:val="52"/>
          <w:szCs w:val="52"/>
        </w:rPr>
        <w:t>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海南省财政科技服务中心</w:t>
      </w:r>
      <w:r>
        <w:rPr>
          <w:rFonts w:hint="eastAsia" w:ascii="黑体" w:hAnsi="黑体" w:eastAsia="黑体"/>
          <w:sz w:val="32"/>
          <w:szCs w:val="32"/>
        </w:rPr>
        <w:t>概况</w:t>
      </w:r>
    </w:p>
    <w:p>
      <w:pPr>
        <w:pStyle w:val="4"/>
        <w:numPr>
          <w:ilvl w:val="0"/>
          <w:numId w:val="0"/>
        </w:numPr>
        <w:ind w:left="0" w:firstLine="0" w:firstLineChars="0"/>
        <w:jc w:val="left"/>
        <w:rPr>
          <w:rFonts w:ascii="黑体" w:hAnsi="黑体" w:eastAsia="黑体"/>
          <w:sz w:val="32"/>
          <w:szCs w:val="32"/>
        </w:rPr>
      </w:pP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海南省财政科技服务中心</w:t>
      </w:r>
      <w:r>
        <w:rPr>
          <w:rFonts w:hint="eastAsia" w:ascii="黑体" w:hAnsi="黑体" w:eastAsia="黑体"/>
          <w:sz w:val="32"/>
          <w:szCs w:val="32"/>
          <w:lang w:val="en-US" w:eastAsia="zh-CN"/>
        </w:rPr>
        <w:t>2022</w:t>
      </w:r>
      <w:r>
        <w:rPr>
          <w:rFonts w:hint="eastAsia" w:ascii="黑体" w:hAnsi="黑体" w:eastAsia="黑体"/>
          <w:sz w:val="32"/>
          <w:szCs w:val="32"/>
        </w:rPr>
        <w:t>年预算表</w:t>
      </w:r>
    </w:p>
    <w:p>
      <w:pPr>
        <w:pStyle w:val="4"/>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0"/>
        </w:numPr>
        <w:ind w:leftChars="0"/>
        <w:rPr>
          <w:rFonts w:hint="eastAsia" w:ascii="仿宋" w:hAnsi="仿宋" w:eastAsia="仿宋" w:cs="仿宋"/>
          <w:sz w:val="32"/>
          <w:szCs w:val="32"/>
        </w:rPr>
      </w:pP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海南省财政科技服务中心</w:t>
      </w:r>
      <w:r>
        <w:rPr>
          <w:rFonts w:hint="eastAsia" w:ascii="黑体" w:hAnsi="黑体" w:eastAsia="黑体"/>
          <w:sz w:val="32"/>
          <w:szCs w:val="32"/>
          <w:lang w:val="en-US" w:eastAsia="zh-CN"/>
        </w:rPr>
        <w:t>2022</w:t>
      </w:r>
      <w:r>
        <w:rPr>
          <w:rFonts w:hint="eastAsia" w:ascii="黑体" w:hAnsi="黑体" w:eastAsia="黑体"/>
          <w:sz w:val="32"/>
          <w:szCs w:val="32"/>
        </w:rPr>
        <w:t>年预算情况说明</w:t>
      </w:r>
    </w:p>
    <w:p>
      <w:pPr>
        <w:pStyle w:val="4"/>
        <w:numPr>
          <w:ilvl w:val="0"/>
          <w:numId w:val="0"/>
        </w:numPr>
        <w:ind w:left="0" w:firstLine="0" w:firstLineChars="0"/>
        <w:jc w:val="left"/>
        <w:rPr>
          <w:rFonts w:ascii="仿宋_GB2312" w:hAnsi="仿宋_GB2312" w:eastAsia="仿宋_GB2312" w:cs="仿宋_GB2312"/>
          <w:sz w:val="32"/>
          <w:szCs w:val="32"/>
        </w:rPr>
      </w:pP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jc w:val="center"/>
        <w:rPr>
          <w:rFonts w:hint="eastAsia" w:ascii="黑体" w:hAnsi="黑体" w:eastAsia="黑体"/>
          <w:sz w:val="52"/>
          <w:szCs w:val="52"/>
        </w:rPr>
      </w:pPr>
    </w:p>
    <w:p>
      <w:pPr>
        <w:pStyle w:val="4"/>
        <w:numPr>
          <w:ilvl w:val="0"/>
          <w:numId w:val="0"/>
        </w:numPr>
        <w:ind w:left="0" w:firstLine="0" w:firstLineChars="0"/>
        <w:jc w:val="center"/>
        <w:rPr>
          <w:rFonts w:hint="eastAsia" w:ascii="黑体" w:hAnsi="黑体" w:eastAsia="黑体" w:cs="黑体"/>
          <w:sz w:val="32"/>
          <w:szCs w:val="32"/>
          <w:lang w:val="en-US" w:eastAsia="zh-CN"/>
        </w:rPr>
      </w:pPr>
    </w:p>
    <w:p>
      <w:pPr>
        <w:pStyle w:val="4"/>
        <w:numPr>
          <w:ilvl w:val="0"/>
          <w:numId w:val="0"/>
        </w:numPr>
        <w:ind w:left="0" w:firstLine="0" w:firstLineChars="0"/>
        <w:jc w:val="center"/>
        <w:rPr>
          <w:rFonts w:hint="eastAsia" w:ascii="黑体" w:hAnsi="黑体" w:eastAsia="黑体" w:cs="黑体"/>
          <w:sz w:val="32"/>
          <w:szCs w:val="32"/>
          <w:lang w:val="en-US" w:eastAsia="zh-CN"/>
        </w:rPr>
      </w:pPr>
    </w:p>
    <w:p>
      <w:pPr>
        <w:pStyle w:val="4"/>
        <w:numPr>
          <w:ilvl w:val="0"/>
          <w:numId w:val="0"/>
        </w:numPr>
        <w:ind w:left="0" w:firstLine="0" w:firstLineChars="0"/>
        <w:jc w:val="center"/>
        <w:rPr>
          <w:rFonts w:ascii="黑体" w:hAnsi="黑体" w:eastAsia="黑体"/>
          <w:sz w:val="32"/>
          <w:szCs w:val="32"/>
        </w:rPr>
      </w:pPr>
      <w:r>
        <w:rPr>
          <w:rFonts w:hint="eastAsia" w:ascii="黑体" w:hAnsi="黑体" w:eastAsia="黑体" w:cs="黑体"/>
          <w:sz w:val="32"/>
          <w:szCs w:val="32"/>
          <w:lang w:val="en-US" w:eastAsia="zh-CN"/>
        </w:rPr>
        <w:t>第一部分   海南省财政科技服务中心</w:t>
      </w:r>
      <w:r>
        <w:rPr>
          <w:rFonts w:hint="eastAsia" w:ascii="黑体" w:hAnsi="黑体" w:eastAsia="黑体"/>
          <w:sz w:val="32"/>
          <w:szCs w:val="32"/>
        </w:rPr>
        <w:t>概况</w:t>
      </w:r>
    </w:p>
    <w:p>
      <w:pPr>
        <w:pStyle w:val="4"/>
        <w:numPr>
          <w:ilvl w:val="0"/>
          <w:numId w:val="0"/>
        </w:numPr>
        <w:ind w:left="0" w:firstLine="0" w:firstLineChars="0"/>
        <w:jc w:val="left"/>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一、</w:t>
      </w:r>
      <w:r>
        <w:rPr>
          <w:rFonts w:hint="eastAsia" w:ascii="黑体" w:hAnsi="黑体" w:eastAsia="黑体"/>
          <w:sz w:val="32"/>
          <w:szCs w:val="32"/>
        </w:rPr>
        <w:t>主要职能</w:t>
      </w:r>
    </w:p>
    <w:p>
      <w:pPr>
        <w:pStyle w:val="4"/>
        <w:numPr>
          <w:ilvl w:val="0"/>
          <w:numId w:val="0"/>
        </w:numPr>
        <w:snapToGrid w:val="0"/>
        <w:spacing w:line="520" w:lineRule="exact"/>
        <w:ind w:left="0" w:firstLine="640" w:firstLineChars="200"/>
        <w:jc w:val="left"/>
        <w:rPr>
          <w:rFonts w:ascii="黑体" w:hAnsi="黑体" w:eastAsia="黑体"/>
          <w:sz w:val="32"/>
          <w:szCs w:val="32"/>
        </w:rPr>
      </w:pPr>
      <w:r>
        <w:rPr>
          <w:rFonts w:hint="eastAsia" w:ascii="仿宋_GB2312" w:hAnsi="仿宋" w:eastAsia="仿宋_GB2312"/>
          <w:sz w:val="32"/>
          <w:szCs w:val="32"/>
          <w:lang w:eastAsia="zh-CN"/>
        </w:rPr>
        <w:t>海南省财政科技服务中心承担财政部门计算机信息化系统建设和运维等工作，提供专用软件开发、应用培训等信息技术服务；承担全省财政业务应用系统的</w:t>
      </w:r>
      <w:r>
        <w:rPr>
          <w:rFonts w:hint="eastAsia" w:ascii="仿宋_GB2312" w:hAnsi="仿宋" w:eastAsia="仿宋_GB2312"/>
          <w:sz w:val="32"/>
          <w:szCs w:val="32"/>
          <w:lang w:val="en-US" w:eastAsia="zh-CN"/>
        </w:rPr>
        <w:t>建设</w:t>
      </w:r>
      <w:r>
        <w:rPr>
          <w:rFonts w:hint="eastAsia" w:ascii="仿宋_GB2312" w:hAnsi="仿宋" w:eastAsia="仿宋_GB2312"/>
          <w:sz w:val="32"/>
          <w:szCs w:val="32"/>
          <w:lang w:eastAsia="zh-CN"/>
        </w:rPr>
        <w:t>应用、网络安全保密、数据安全运行等工作；协助财政部门制定全省财政信息化规划设计实施方案；承担财政专项监管系统的建设与应用，为财政资金运行监控预警和财政管理决策提供数据支持服务；承担组织财政系统的大数据、移动互联、物联网等新技术建设与应用工作，为现代财政制度改革提供技术支撑服务；</w:t>
      </w:r>
      <w:r>
        <w:rPr>
          <w:rFonts w:hint="eastAsia" w:ascii="仿宋_GB2312" w:hAnsi="仿宋_GB2312" w:eastAsia="仿宋_GB2312" w:cs="仿宋_GB2312"/>
          <w:sz w:val="32"/>
          <w:szCs w:val="32"/>
          <w:u w:val="none" w:color="auto"/>
          <w:lang w:val="en-US" w:eastAsia="zh-CN"/>
        </w:rPr>
        <w:t>承办上级主管部门交办的其他工作。</w:t>
      </w:r>
    </w:p>
    <w:p>
      <w:pPr>
        <w:pStyle w:val="4"/>
        <w:numPr>
          <w:ilvl w:val="0"/>
          <w:numId w:val="0"/>
        </w:numPr>
        <w:snapToGrid w:val="0"/>
        <w:spacing w:line="520" w:lineRule="exact"/>
        <w:ind w:left="0" w:firstLine="640" w:firstLineChars="200"/>
        <w:jc w:val="center"/>
        <w:rPr>
          <w:rFonts w:ascii="黑体" w:hAnsi="黑体" w:eastAsia="黑体"/>
          <w:sz w:val="32"/>
          <w:szCs w:val="32"/>
        </w:rPr>
      </w:pPr>
    </w:p>
    <w:p>
      <w:pPr>
        <w:pStyle w:val="4"/>
        <w:numPr>
          <w:ilvl w:val="0"/>
          <w:numId w:val="0"/>
        </w:numPr>
        <w:ind w:left="0" w:firstLine="0" w:firstLineChars="0"/>
        <w:jc w:val="center"/>
        <w:rPr>
          <w:rFonts w:hint="eastAsia" w:ascii="黑体" w:hAnsi="黑体" w:eastAsia="黑体"/>
          <w:sz w:val="32"/>
          <w:szCs w:val="32"/>
        </w:rPr>
      </w:pPr>
      <w:r>
        <w:rPr>
          <w:rFonts w:hint="eastAsia" w:ascii="黑体" w:hAnsi="黑体" w:eastAsia="黑体" w:cs="黑体"/>
          <w:sz w:val="32"/>
          <w:szCs w:val="32"/>
          <w:lang w:val="en-US" w:eastAsia="zh-CN"/>
        </w:rPr>
        <w:t>第二部分   海南省财政科技服务中心</w:t>
      </w:r>
      <w:r>
        <w:rPr>
          <w:rFonts w:hint="eastAsia" w:ascii="黑体" w:hAnsi="黑体" w:eastAsia="黑体"/>
          <w:sz w:val="32"/>
          <w:szCs w:val="32"/>
        </w:rPr>
        <w:t>预算表</w:t>
      </w:r>
    </w:p>
    <w:p>
      <w:pPr>
        <w:pStyle w:val="4"/>
        <w:numPr>
          <w:ilvl w:val="0"/>
          <w:numId w:val="0"/>
        </w:numPr>
        <w:ind w:leftChars="0"/>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详见附件：</w:t>
      </w:r>
      <w:r>
        <w:rPr>
          <w:rFonts w:hint="eastAsia" w:ascii="仿宋" w:hAnsi="仿宋" w:eastAsia="仿宋" w:cs="仿宋"/>
          <w:sz w:val="32"/>
          <w:szCs w:val="32"/>
          <w:lang w:val="en-US" w:eastAsia="zh-CN"/>
        </w:rPr>
        <w:t>海南省财政科技服务中心</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eastAsia="zh-CN"/>
        </w:rPr>
        <w:t>单位</w:t>
      </w:r>
      <w:r>
        <w:rPr>
          <w:rFonts w:hint="eastAsia" w:ascii="仿宋" w:hAnsi="仿宋" w:eastAsia="仿宋" w:cs="仿宋"/>
          <w:sz w:val="32"/>
          <w:szCs w:val="32"/>
        </w:rPr>
        <w:t>预算表</w:t>
      </w:r>
    </w:p>
    <w:p>
      <w:pPr>
        <w:pStyle w:val="4"/>
        <w:numPr>
          <w:ilvl w:val="0"/>
          <w:numId w:val="0"/>
        </w:numPr>
        <w:spacing w:line="560" w:lineRule="exact"/>
        <w:ind w:left="0" w:firstLine="0" w:firstLineChars="0"/>
        <w:jc w:val="left"/>
        <w:rPr>
          <w:rFonts w:hint="eastAsia" w:ascii="仿宋_GB2312" w:hAnsi="仿宋_GB2312" w:eastAsia="仿宋_GB2312" w:cs="仿宋_GB2312"/>
          <w:sz w:val="32"/>
          <w:szCs w:val="32"/>
        </w:rPr>
      </w:pPr>
    </w:p>
    <w:p>
      <w:pPr>
        <w:spacing w:line="560" w:lineRule="exact"/>
        <w:ind w:firstLine="0" w:firstLineChars="0"/>
        <w:jc w:val="both"/>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海南省财政科技服务中心</w:t>
      </w:r>
      <w:r>
        <w:rPr>
          <w:rFonts w:hint="eastAsia" w:ascii="黑体" w:hAnsi="黑体" w:eastAsia="黑体" w:cs="黑体"/>
          <w:sz w:val="32"/>
          <w:szCs w:val="32"/>
          <w:lang w:val="en-US" w:eastAsia="zh-CN"/>
        </w:rPr>
        <w:t>2022</w:t>
      </w:r>
      <w:r>
        <w:rPr>
          <w:rFonts w:hint="eastAsia" w:ascii="黑体" w:hAnsi="黑体" w:eastAsia="黑体"/>
          <w:sz w:val="32"/>
          <w:szCs w:val="32"/>
        </w:rPr>
        <w:t>年预算情况说明</w:t>
      </w:r>
    </w:p>
    <w:p>
      <w:pPr>
        <w:spacing w:line="560" w:lineRule="exact"/>
        <w:jc w:val="center"/>
        <w:rPr>
          <w:rFonts w:ascii="黑体" w:hAnsi="黑体" w:eastAsia="黑体"/>
          <w:sz w:val="32"/>
          <w:szCs w:val="32"/>
        </w:rPr>
      </w:pPr>
    </w:p>
    <w:p>
      <w:pPr>
        <w:spacing w:line="560" w:lineRule="exact"/>
        <w:ind w:firstLine="0" w:firstLineChars="0"/>
        <w:jc w:val="left"/>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一、关于</w:t>
      </w:r>
      <w:r>
        <w:rPr>
          <w:rFonts w:hint="eastAsia" w:ascii="黑体" w:hAnsi="黑体" w:eastAsia="黑体" w:cs="黑体"/>
          <w:sz w:val="32"/>
          <w:szCs w:val="32"/>
          <w:lang w:eastAsia="zh-CN"/>
        </w:rPr>
        <w:t>海南省财政科技服务中心</w:t>
      </w:r>
      <w:r>
        <w:rPr>
          <w:rFonts w:hint="eastAsia" w:ascii="黑体" w:hAnsi="黑体" w:eastAsia="黑体" w:cs="黑体"/>
          <w:sz w:val="32"/>
          <w:szCs w:val="32"/>
          <w:lang w:val="en-US" w:eastAsia="zh-CN"/>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 w:hAnsi="仿宋" w:eastAsia="仿宋" w:cs="仿宋"/>
          <w:sz w:val="32"/>
          <w:szCs w:val="32"/>
          <w:u w:val="none"/>
          <w:lang w:eastAsia="zh-CN"/>
        </w:rPr>
        <w:t>海南省财政科技服务中心</w:t>
      </w:r>
      <w:r>
        <w:rPr>
          <w:rFonts w:hint="eastAsia" w:ascii="仿宋_GB2312" w:hAnsi="黑体" w:eastAsia="仿宋_GB2312"/>
          <w:sz w:val="32"/>
          <w:szCs w:val="32"/>
          <w:u w:val="none"/>
          <w:lang w:val="en-US" w:eastAsia="zh-CN"/>
        </w:rPr>
        <w:t>2022</w:t>
      </w:r>
      <w:r>
        <w:rPr>
          <w:rFonts w:hint="eastAsia" w:ascii="仿宋_GB2312" w:hAnsi="黑体" w:eastAsia="仿宋_GB2312"/>
          <w:sz w:val="32"/>
          <w:szCs w:val="32"/>
          <w:u w:val="none"/>
        </w:rPr>
        <w:t>年财政拨款收支总预算</w:t>
      </w:r>
      <w:r>
        <w:rPr>
          <w:rFonts w:hint="eastAsia" w:ascii="仿宋_GB2312" w:hAnsi="黑体" w:eastAsia="仿宋_GB2312" w:cs="仿宋_GB2312"/>
          <w:sz w:val="32"/>
          <w:szCs w:val="32"/>
          <w:u w:val="none"/>
          <w:lang w:val="en-US" w:eastAsia="zh-CN"/>
        </w:rPr>
        <w:t>3320.13</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lang w:val="en-US" w:eastAsia="zh-CN"/>
        </w:rPr>
        <w:t>2021年财政拨款收支总预算8605.41万元，</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减少</w:t>
      </w:r>
      <w:r>
        <w:rPr>
          <w:rFonts w:hint="eastAsia" w:ascii="仿宋_GB2312" w:hAnsi="黑体" w:eastAsia="仿宋_GB2312"/>
          <w:sz w:val="32"/>
          <w:szCs w:val="32"/>
          <w:u w:val="none"/>
          <w:lang w:val="en-US" w:eastAsia="zh-CN"/>
        </w:rPr>
        <w:t>5285.28</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仿宋_GB2312" w:hAnsi="黑体" w:eastAsia="仿宋_GB2312"/>
          <w:color w:val="auto"/>
          <w:sz w:val="32"/>
          <w:szCs w:val="32"/>
          <w:u w:val="none"/>
        </w:rPr>
        <w:t>主要</w:t>
      </w:r>
      <w:r>
        <w:rPr>
          <w:rFonts w:hint="eastAsia" w:ascii="仿宋_GB2312" w:hAnsi="黑体" w:eastAsia="仿宋_GB2312"/>
          <w:color w:val="auto"/>
          <w:sz w:val="32"/>
          <w:szCs w:val="32"/>
          <w:u w:val="none"/>
          <w:lang w:eastAsia="zh-CN"/>
        </w:rPr>
        <w:t>原因是本年度开发的项目较</w:t>
      </w:r>
      <w:r>
        <w:rPr>
          <w:rFonts w:hint="eastAsia" w:ascii="仿宋_GB2312" w:hAnsi="黑体" w:eastAsia="仿宋_GB2312"/>
          <w:color w:val="auto"/>
          <w:sz w:val="32"/>
          <w:szCs w:val="32"/>
          <w:u w:val="none"/>
          <w:lang w:val="en-US" w:eastAsia="zh-CN"/>
        </w:rPr>
        <w:t>上年度减少</w:t>
      </w:r>
      <w:r>
        <w:rPr>
          <w:rFonts w:hint="eastAsia" w:ascii="仿宋_GB2312" w:hAnsi="黑体" w:eastAsia="仿宋_GB2312"/>
          <w:sz w:val="32"/>
          <w:szCs w:val="32"/>
          <w:u w:val="none"/>
        </w:rPr>
        <w:t>。其中，收入总计</w:t>
      </w:r>
      <w:r>
        <w:rPr>
          <w:rFonts w:hint="eastAsia" w:ascii="仿宋_GB2312" w:hAnsi="黑体" w:eastAsia="仿宋_GB2312" w:cs="仿宋_GB2312"/>
          <w:sz w:val="32"/>
          <w:szCs w:val="32"/>
          <w:u w:val="none"/>
          <w:lang w:val="en-US" w:eastAsia="zh-CN"/>
        </w:rPr>
        <w:t>3320.13</w:t>
      </w:r>
      <w:r>
        <w:rPr>
          <w:rFonts w:hint="eastAsia" w:ascii="仿宋_GB2312" w:hAnsi="黑体" w:eastAsia="仿宋_GB2312"/>
          <w:sz w:val="32"/>
          <w:szCs w:val="32"/>
          <w:u w:val="none"/>
        </w:rPr>
        <w:t>万元</w:t>
      </w:r>
      <w:r>
        <w:rPr>
          <w:rFonts w:hint="eastAsia" w:ascii="仿宋_GB2312" w:hAnsi="黑体" w:eastAsia="仿宋_GB2312"/>
          <w:sz w:val="32"/>
          <w:szCs w:val="32"/>
        </w:rPr>
        <w:t>，包括一般公共预算本年收入</w:t>
      </w:r>
      <w:r>
        <w:rPr>
          <w:rFonts w:hint="eastAsia" w:ascii="仿宋_GB2312" w:hAnsi="黑体" w:eastAsia="仿宋_GB2312" w:cs="仿宋_GB2312"/>
          <w:sz w:val="32"/>
          <w:szCs w:val="32"/>
          <w:u w:val="none"/>
          <w:lang w:val="en-US" w:eastAsia="zh-CN"/>
        </w:rPr>
        <w:t>3320.13</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3320.13</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3320.13</w:t>
      </w:r>
      <w:r>
        <w:rPr>
          <w:rFonts w:hint="eastAsia" w:ascii="仿宋_GB2312" w:hAnsi="黑体" w:eastAsia="仿宋_GB2312"/>
          <w:sz w:val="32"/>
          <w:szCs w:val="32"/>
        </w:rPr>
        <w:t>万元。</w:t>
      </w:r>
    </w:p>
    <w:p>
      <w:pPr>
        <w:spacing w:line="560" w:lineRule="exact"/>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海南省财政科技服务中心</w:t>
      </w:r>
      <w:r>
        <w:rPr>
          <w:rFonts w:hint="eastAsia" w:ascii="黑体" w:hAnsi="黑体" w:eastAsia="黑体" w:cs="黑体"/>
          <w:sz w:val="32"/>
          <w:szCs w:val="32"/>
          <w:lang w:val="en-US"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u w:val="none"/>
        </w:rPr>
      </w:pPr>
      <w:r>
        <w:rPr>
          <w:rFonts w:hint="eastAsia" w:ascii="仿宋" w:hAnsi="仿宋" w:eastAsia="仿宋" w:cs="仿宋"/>
          <w:sz w:val="32"/>
          <w:szCs w:val="32"/>
          <w:u w:val="none"/>
          <w:lang w:eastAsia="zh-CN"/>
        </w:rPr>
        <w:t>海南省财政科技服务中心</w:t>
      </w:r>
      <w:r>
        <w:rPr>
          <w:rFonts w:hint="eastAsia" w:ascii="仿宋_GB2312" w:hAnsi="黑体" w:eastAsia="仿宋_GB2312"/>
          <w:sz w:val="32"/>
          <w:szCs w:val="32"/>
          <w:u w:val="none"/>
          <w:lang w:val="en-US" w:eastAsia="zh-CN"/>
        </w:rPr>
        <w:t>2022</w:t>
      </w:r>
      <w:r>
        <w:rPr>
          <w:rFonts w:hint="eastAsia" w:ascii="仿宋_GB2312" w:hAnsi="黑体" w:eastAsia="仿宋_GB2312"/>
          <w:sz w:val="32"/>
          <w:szCs w:val="32"/>
          <w:u w:val="none"/>
        </w:rPr>
        <w:t>年</w:t>
      </w:r>
      <w:r>
        <w:rPr>
          <w:rFonts w:hint="eastAsia" w:ascii="仿宋_GB2312" w:hAnsi="黑体" w:eastAsia="仿宋_GB2312"/>
          <w:sz w:val="32"/>
          <w:szCs w:val="32"/>
        </w:rPr>
        <w:t>一般公共预算当年拨款</w:t>
      </w:r>
      <w:r>
        <w:rPr>
          <w:rFonts w:hint="eastAsia" w:ascii="仿宋_GB2312" w:hAnsi="黑体" w:eastAsia="仿宋_GB2312" w:cs="仿宋_GB2312"/>
          <w:sz w:val="32"/>
          <w:szCs w:val="32"/>
          <w:lang w:val="en-US" w:eastAsia="zh-CN"/>
        </w:rPr>
        <w:t>3320.13</w:t>
      </w:r>
      <w:r>
        <w:rPr>
          <w:rFonts w:hint="eastAsia" w:ascii="仿宋_GB2312" w:hAnsi="黑体" w:eastAsia="仿宋_GB2312"/>
          <w:sz w:val="32"/>
          <w:szCs w:val="32"/>
        </w:rPr>
        <w:t>万元</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减少</w:t>
      </w:r>
      <w:r>
        <w:rPr>
          <w:rFonts w:hint="eastAsia" w:ascii="仿宋_GB2312" w:hAnsi="黑体" w:eastAsia="仿宋_GB2312"/>
          <w:b w:val="0"/>
          <w:bCs w:val="0"/>
          <w:color w:val="auto"/>
          <w:sz w:val="32"/>
          <w:szCs w:val="32"/>
          <w:u w:val="none"/>
          <w:lang w:val="en-US" w:eastAsia="zh-CN"/>
        </w:rPr>
        <w:t>5285.28</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，主</w:t>
      </w:r>
      <w:r>
        <w:rPr>
          <w:rFonts w:hint="eastAsia" w:ascii="仿宋_GB2312" w:hAnsi="黑体" w:eastAsia="仿宋_GB2312"/>
          <w:color w:val="auto"/>
          <w:sz w:val="32"/>
          <w:szCs w:val="32"/>
          <w:u w:val="none"/>
        </w:rPr>
        <w:t>要</w:t>
      </w:r>
      <w:r>
        <w:rPr>
          <w:rFonts w:hint="eastAsia" w:ascii="仿宋_GB2312" w:hAnsi="黑体" w:eastAsia="仿宋_GB2312"/>
          <w:color w:val="auto"/>
          <w:sz w:val="32"/>
          <w:szCs w:val="32"/>
          <w:u w:val="none"/>
          <w:lang w:eastAsia="zh-CN"/>
        </w:rPr>
        <w:t>原因是本年度开发的项目较</w:t>
      </w:r>
      <w:r>
        <w:rPr>
          <w:rFonts w:hint="eastAsia" w:ascii="仿宋_GB2312" w:hAnsi="黑体" w:eastAsia="仿宋_GB2312"/>
          <w:color w:val="auto"/>
          <w:sz w:val="32"/>
          <w:szCs w:val="32"/>
          <w:u w:val="none"/>
          <w:lang w:val="en-US" w:eastAsia="zh-CN"/>
        </w:rPr>
        <w:t>上年度减少</w:t>
      </w:r>
      <w:r>
        <w:rPr>
          <w:rFonts w:hint="eastAsia" w:ascii="仿宋_GB2312" w:hAnsi="黑体" w:eastAsia="仿宋_GB2312"/>
          <w:sz w:val="32"/>
          <w:szCs w:val="32"/>
          <w:u w:val="none"/>
          <w:lang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3320.13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rPr>
        <w:t>1.一般公共服务（</w:t>
      </w:r>
      <w:r>
        <w:rPr>
          <w:rFonts w:hint="eastAsia" w:ascii="仿宋_GB2312" w:hAnsi="黑体" w:eastAsia="仿宋_GB2312" w:cs="仿宋_GB2312"/>
          <w:sz w:val="32"/>
          <w:szCs w:val="32"/>
          <w:lang w:val="en-US" w:eastAsia="zh-CN"/>
        </w:rPr>
        <w:t>201</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财政</w:t>
      </w:r>
      <w:r>
        <w:rPr>
          <w:rFonts w:hint="eastAsia" w:ascii="仿宋_GB2312" w:hAnsi="黑体" w:eastAsia="仿宋_GB2312" w:cs="仿宋_GB2312"/>
          <w:sz w:val="32"/>
          <w:szCs w:val="32"/>
        </w:rPr>
        <w:t>事务（</w:t>
      </w:r>
      <w:r>
        <w:rPr>
          <w:rFonts w:hint="eastAsia" w:ascii="仿宋_GB2312" w:hAnsi="黑体" w:eastAsia="仿宋_GB2312" w:cs="仿宋_GB2312"/>
          <w:sz w:val="32"/>
          <w:szCs w:val="32"/>
          <w:lang w:val="en-US" w:eastAsia="zh-CN"/>
        </w:rPr>
        <w:t>06</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信息化建设</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07</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3141.33</w:t>
      </w:r>
      <w:r>
        <w:rPr>
          <w:rFonts w:hint="eastAsia" w:ascii="仿宋_GB2312" w:hAnsi="黑体" w:eastAsia="仿宋_GB2312"/>
          <w:sz w:val="32"/>
          <w:szCs w:val="32"/>
        </w:rPr>
        <w:t>万元，</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减少</w:t>
      </w:r>
      <w:r>
        <w:rPr>
          <w:rFonts w:hint="eastAsia" w:ascii="仿宋_GB2312" w:hAnsi="黑体" w:eastAsia="仿宋_GB2312" w:cs="仿宋_GB2312"/>
          <w:sz w:val="32"/>
          <w:szCs w:val="32"/>
          <w:u w:val="none"/>
          <w:lang w:val="en-US" w:eastAsia="zh-CN"/>
        </w:rPr>
        <w:t>5275.59</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，主</w:t>
      </w:r>
      <w:r>
        <w:rPr>
          <w:rFonts w:hint="eastAsia" w:ascii="仿宋_GB2312" w:hAnsi="黑体" w:eastAsia="仿宋_GB2312"/>
          <w:color w:val="auto"/>
          <w:sz w:val="32"/>
          <w:szCs w:val="32"/>
          <w:u w:val="none"/>
        </w:rPr>
        <w:t>要</w:t>
      </w:r>
      <w:r>
        <w:rPr>
          <w:rFonts w:hint="eastAsia" w:ascii="仿宋_GB2312" w:hAnsi="黑体" w:eastAsia="仿宋_GB2312"/>
          <w:color w:val="auto"/>
          <w:sz w:val="32"/>
          <w:szCs w:val="32"/>
          <w:u w:val="none"/>
          <w:lang w:eastAsia="zh-CN"/>
        </w:rPr>
        <w:t>原因是本年度开发的项目较</w:t>
      </w:r>
      <w:r>
        <w:rPr>
          <w:rFonts w:hint="eastAsia" w:ascii="仿宋_GB2312" w:hAnsi="黑体" w:eastAsia="仿宋_GB2312"/>
          <w:color w:val="auto"/>
          <w:sz w:val="32"/>
          <w:szCs w:val="32"/>
          <w:u w:val="none"/>
          <w:lang w:val="en-US" w:eastAsia="zh-CN"/>
        </w:rPr>
        <w:t>上年度减少</w:t>
      </w:r>
      <w:r>
        <w:rPr>
          <w:rFonts w:hint="eastAsia" w:ascii="仿宋_GB2312" w:hAnsi="黑体" w:eastAsia="仿宋_GB2312"/>
          <w:sz w:val="32"/>
          <w:szCs w:val="32"/>
          <w:u w:val="none"/>
          <w:lang w:eastAsia="zh-CN"/>
        </w:rPr>
        <w:t>。</w:t>
      </w:r>
    </w:p>
    <w:p>
      <w:pPr>
        <w:numPr>
          <w:ilvl w:val="0"/>
          <w:numId w:val="3"/>
        </w:numPr>
        <w:ind w:firstLine="640" w:firstLineChars="200"/>
        <w:rPr>
          <w:rFonts w:hint="eastAsia" w:ascii="仿宋_GB2312" w:hAnsi="黑体" w:eastAsia="仿宋_GB2312"/>
          <w:sz w:val="32"/>
          <w:szCs w:val="32"/>
          <w:u w:val="none"/>
          <w:lang w:eastAsia="zh-CN"/>
        </w:rPr>
      </w:pPr>
      <w:r>
        <w:rPr>
          <w:rFonts w:hint="eastAsia" w:ascii="仿宋_GB2312" w:hAnsi="黑体" w:eastAsia="仿宋_GB2312" w:cs="仿宋_GB2312"/>
          <w:color w:val="auto"/>
          <w:sz w:val="32"/>
          <w:szCs w:val="32"/>
          <w:highlight w:val="none"/>
        </w:rPr>
        <w:t>一般公共服务（</w:t>
      </w:r>
      <w:r>
        <w:rPr>
          <w:rFonts w:hint="eastAsia" w:ascii="仿宋_GB2312" w:hAnsi="黑体" w:eastAsia="仿宋_GB2312" w:cs="仿宋_GB2312"/>
          <w:color w:val="auto"/>
          <w:sz w:val="32"/>
          <w:szCs w:val="32"/>
          <w:highlight w:val="none"/>
          <w:lang w:val="en-US" w:eastAsia="zh-CN"/>
        </w:rPr>
        <w:t>201</w:t>
      </w:r>
      <w:r>
        <w:rPr>
          <w:rFonts w:hint="eastAsia" w:ascii="仿宋_GB2312" w:hAnsi="黑体" w:eastAsia="仿宋_GB2312" w:cs="仿宋_GB2312"/>
          <w:color w:val="auto"/>
          <w:sz w:val="32"/>
          <w:szCs w:val="32"/>
          <w:highlight w:val="none"/>
        </w:rPr>
        <w:t>）</w:t>
      </w:r>
      <w:r>
        <w:rPr>
          <w:rFonts w:hint="eastAsia" w:ascii="仿宋_GB2312" w:hAnsi="黑体" w:eastAsia="仿宋_GB2312" w:cs="仿宋_GB2312"/>
          <w:color w:val="auto"/>
          <w:sz w:val="32"/>
          <w:szCs w:val="32"/>
          <w:highlight w:val="none"/>
          <w:lang w:eastAsia="zh-CN"/>
        </w:rPr>
        <w:t>财政</w:t>
      </w:r>
      <w:r>
        <w:rPr>
          <w:rFonts w:hint="eastAsia" w:ascii="仿宋_GB2312" w:hAnsi="黑体" w:eastAsia="仿宋_GB2312" w:cs="仿宋_GB2312"/>
          <w:color w:val="auto"/>
          <w:sz w:val="32"/>
          <w:szCs w:val="32"/>
          <w:highlight w:val="none"/>
        </w:rPr>
        <w:t>事务（</w:t>
      </w:r>
      <w:r>
        <w:rPr>
          <w:rFonts w:hint="eastAsia" w:ascii="仿宋_GB2312" w:hAnsi="黑体" w:eastAsia="仿宋_GB2312" w:cs="仿宋_GB2312"/>
          <w:color w:val="auto"/>
          <w:sz w:val="32"/>
          <w:szCs w:val="32"/>
          <w:highlight w:val="none"/>
          <w:lang w:val="en-US" w:eastAsia="zh-CN"/>
        </w:rPr>
        <w:t>06</w:t>
      </w:r>
      <w:r>
        <w:rPr>
          <w:rFonts w:hint="eastAsia" w:ascii="仿宋_GB2312" w:hAnsi="黑体" w:eastAsia="仿宋_GB2312" w:cs="仿宋_GB2312"/>
          <w:color w:val="auto"/>
          <w:sz w:val="32"/>
          <w:szCs w:val="32"/>
          <w:highlight w:val="none"/>
        </w:rPr>
        <w:t>）</w:t>
      </w:r>
      <w:r>
        <w:rPr>
          <w:rFonts w:hint="eastAsia" w:ascii="仿宋_GB2312" w:hAnsi="黑体" w:eastAsia="仿宋_GB2312" w:cs="仿宋_GB2312"/>
          <w:color w:val="auto"/>
          <w:sz w:val="32"/>
          <w:szCs w:val="32"/>
          <w:highlight w:val="none"/>
          <w:lang w:eastAsia="zh-CN"/>
        </w:rPr>
        <w:t>事业运行</w:t>
      </w:r>
      <w:r>
        <w:rPr>
          <w:rFonts w:hint="eastAsia" w:ascii="仿宋_GB2312" w:hAnsi="黑体" w:eastAsia="仿宋_GB2312" w:cs="仿宋_GB2312"/>
          <w:color w:val="auto"/>
          <w:sz w:val="32"/>
          <w:szCs w:val="32"/>
          <w:highlight w:val="none"/>
        </w:rPr>
        <w:t>（</w:t>
      </w:r>
      <w:r>
        <w:rPr>
          <w:rFonts w:hint="eastAsia" w:ascii="仿宋_GB2312" w:hAnsi="黑体" w:eastAsia="仿宋_GB2312" w:cs="仿宋_GB2312"/>
          <w:color w:val="auto"/>
          <w:sz w:val="32"/>
          <w:szCs w:val="32"/>
          <w:highlight w:val="none"/>
          <w:lang w:val="en-US" w:eastAsia="zh-CN"/>
        </w:rPr>
        <w:t>50</w:t>
      </w:r>
      <w:r>
        <w:rPr>
          <w:rFonts w:hint="eastAsia" w:ascii="仿宋_GB2312" w:hAnsi="黑体" w:eastAsia="仿宋_GB2312" w:cs="仿宋_GB2312"/>
          <w:color w:val="auto"/>
          <w:sz w:val="32"/>
          <w:szCs w:val="32"/>
          <w:highlight w:val="none"/>
        </w:rPr>
        <w:t>）</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126.01</w:t>
      </w:r>
      <w:r>
        <w:rPr>
          <w:rFonts w:hint="eastAsia" w:ascii="仿宋_GB2312" w:hAnsi="黑体" w:eastAsia="仿宋_GB2312"/>
          <w:sz w:val="32"/>
          <w:szCs w:val="32"/>
        </w:rPr>
        <w:t>万元，</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减少</w:t>
      </w:r>
      <w:r>
        <w:rPr>
          <w:rFonts w:hint="eastAsia" w:ascii="仿宋_GB2312" w:hAnsi="黑体" w:eastAsia="仿宋_GB2312" w:cs="仿宋_GB2312"/>
          <w:sz w:val="32"/>
          <w:szCs w:val="32"/>
          <w:u w:val="none"/>
          <w:lang w:val="en-US" w:eastAsia="zh-CN"/>
        </w:rPr>
        <w:t>4.03</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主要是</w:t>
      </w:r>
      <w:r>
        <w:rPr>
          <w:rFonts w:hint="eastAsia" w:ascii="仿宋_GB2312" w:hAnsi="黑体" w:eastAsia="仿宋_GB2312"/>
          <w:sz w:val="32"/>
          <w:szCs w:val="32"/>
          <w:u w:val="none"/>
          <w:lang w:eastAsia="zh-CN"/>
        </w:rPr>
        <w:t>基本支出人员经费减少。</w:t>
      </w:r>
    </w:p>
    <w:p>
      <w:pPr>
        <w:numPr>
          <w:ilvl w:val="0"/>
          <w:numId w:val="3"/>
        </w:numPr>
        <w:ind w:firstLine="640" w:firstLineChars="200"/>
        <w:rPr>
          <w:rFonts w:hint="eastAsia" w:ascii="仿宋_GB2312" w:hAnsi="黑体" w:eastAsia="仿宋_GB2312"/>
          <w:sz w:val="32"/>
          <w:szCs w:val="32"/>
          <w:u w:val="none"/>
          <w:lang w:eastAsia="zh-CN"/>
        </w:rPr>
      </w:pPr>
      <w:r>
        <w:rPr>
          <w:rFonts w:hint="eastAsia" w:ascii="仿宋_GB2312" w:hAnsi="黑体" w:eastAsia="仿宋_GB2312" w:cs="仿宋_GB2312"/>
          <w:color w:val="auto"/>
          <w:sz w:val="32"/>
          <w:szCs w:val="32"/>
          <w:highlight w:val="none"/>
        </w:rPr>
        <w:t>一般公共服务（</w:t>
      </w:r>
      <w:r>
        <w:rPr>
          <w:rFonts w:hint="eastAsia" w:ascii="仿宋_GB2312" w:hAnsi="黑体" w:eastAsia="仿宋_GB2312" w:cs="仿宋_GB2312"/>
          <w:color w:val="auto"/>
          <w:sz w:val="32"/>
          <w:szCs w:val="32"/>
          <w:highlight w:val="none"/>
          <w:lang w:val="en-US" w:eastAsia="zh-CN"/>
        </w:rPr>
        <w:t>201</w:t>
      </w:r>
      <w:r>
        <w:rPr>
          <w:rFonts w:hint="eastAsia" w:ascii="仿宋_GB2312" w:hAnsi="黑体" w:eastAsia="仿宋_GB2312" w:cs="仿宋_GB2312"/>
          <w:color w:val="auto"/>
          <w:sz w:val="32"/>
          <w:szCs w:val="32"/>
          <w:highlight w:val="none"/>
        </w:rPr>
        <w:t>）</w:t>
      </w:r>
      <w:r>
        <w:rPr>
          <w:rFonts w:hint="eastAsia" w:ascii="仿宋_GB2312" w:hAnsi="黑体" w:eastAsia="仿宋_GB2312" w:cs="仿宋_GB2312"/>
          <w:color w:val="auto"/>
          <w:sz w:val="32"/>
          <w:szCs w:val="32"/>
          <w:highlight w:val="none"/>
          <w:lang w:eastAsia="zh-CN"/>
        </w:rPr>
        <w:t>财政</w:t>
      </w:r>
      <w:r>
        <w:rPr>
          <w:rFonts w:hint="eastAsia" w:ascii="仿宋_GB2312" w:hAnsi="黑体" w:eastAsia="仿宋_GB2312" w:cs="仿宋_GB2312"/>
          <w:color w:val="auto"/>
          <w:sz w:val="32"/>
          <w:szCs w:val="32"/>
          <w:highlight w:val="none"/>
        </w:rPr>
        <w:t>事务（</w:t>
      </w:r>
      <w:r>
        <w:rPr>
          <w:rFonts w:hint="eastAsia" w:ascii="仿宋_GB2312" w:hAnsi="黑体" w:eastAsia="仿宋_GB2312" w:cs="仿宋_GB2312"/>
          <w:color w:val="auto"/>
          <w:sz w:val="32"/>
          <w:szCs w:val="32"/>
          <w:highlight w:val="none"/>
          <w:lang w:val="en-US" w:eastAsia="zh-CN"/>
        </w:rPr>
        <w:t>06</w:t>
      </w:r>
      <w:r>
        <w:rPr>
          <w:rFonts w:hint="eastAsia" w:ascii="仿宋_GB2312" w:hAnsi="黑体" w:eastAsia="仿宋_GB2312" w:cs="仿宋_GB2312"/>
          <w:color w:val="auto"/>
          <w:sz w:val="32"/>
          <w:szCs w:val="32"/>
          <w:highlight w:val="none"/>
        </w:rPr>
        <w:t>）</w:t>
      </w:r>
      <w:r>
        <w:rPr>
          <w:rFonts w:hint="eastAsia" w:ascii="仿宋_GB2312" w:hAnsi="黑体" w:eastAsia="仿宋_GB2312" w:cs="仿宋_GB2312"/>
          <w:color w:val="auto"/>
          <w:sz w:val="32"/>
          <w:szCs w:val="32"/>
          <w:highlight w:val="none"/>
          <w:lang w:eastAsia="zh-CN"/>
        </w:rPr>
        <w:t>其他财政事务支出</w:t>
      </w:r>
      <w:r>
        <w:rPr>
          <w:rFonts w:hint="eastAsia" w:ascii="仿宋_GB2312" w:hAnsi="黑体" w:eastAsia="仿宋_GB2312" w:cs="仿宋_GB2312"/>
          <w:color w:val="auto"/>
          <w:sz w:val="32"/>
          <w:szCs w:val="32"/>
          <w:highlight w:val="none"/>
        </w:rPr>
        <w:t>（</w:t>
      </w:r>
      <w:r>
        <w:rPr>
          <w:rFonts w:hint="eastAsia" w:ascii="仿宋_GB2312" w:hAnsi="黑体" w:eastAsia="仿宋_GB2312" w:cs="仿宋_GB2312"/>
          <w:color w:val="auto"/>
          <w:sz w:val="32"/>
          <w:szCs w:val="32"/>
          <w:highlight w:val="none"/>
          <w:lang w:val="en-US" w:eastAsia="zh-CN"/>
        </w:rPr>
        <w:t>99</w:t>
      </w:r>
      <w:r>
        <w:rPr>
          <w:rFonts w:hint="eastAsia" w:ascii="仿宋_GB2312" w:hAnsi="黑体" w:eastAsia="仿宋_GB2312" w:cs="仿宋_GB2312"/>
          <w:color w:val="auto"/>
          <w:sz w:val="32"/>
          <w:szCs w:val="32"/>
          <w:highlight w:val="none"/>
        </w:rPr>
        <w:t>）</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27</w:t>
      </w:r>
      <w:r>
        <w:rPr>
          <w:rFonts w:hint="eastAsia" w:ascii="仿宋_GB2312" w:hAnsi="黑体" w:eastAsia="仿宋_GB2312"/>
          <w:sz w:val="32"/>
          <w:szCs w:val="32"/>
        </w:rPr>
        <w:t>万元，</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减少</w:t>
      </w:r>
      <w:r>
        <w:rPr>
          <w:rFonts w:hint="eastAsia" w:ascii="仿宋_GB2312" w:hAnsi="黑体" w:eastAsia="仿宋_GB2312" w:cs="仿宋_GB2312"/>
          <w:sz w:val="32"/>
          <w:szCs w:val="32"/>
          <w:u w:val="none"/>
          <w:lang w:val="en-US" w:eastAsia="zh-CN"/>
        </w:rPr>
        <w:t>3</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主要是</w:t>
      </w:r>
      <w:r>
        <w:rPr>
          <w:rFonts w:hint="eastAsia" w:ascii="仿宋_GB2312" w:hAnsi="黑体" w:eastAsia="仿宋_GB2312"/>
          <w:sz w:val="32"/>
          <w:szCs w:val="32"/>
          <w:u w:val="none"/>
          <w:lang w:val="en-US" w:eastAsia="zh-CN"/>
        </w:rPr>
        <w:t>考虑</w:t>
      </w:r>
      <w:r>
        <w:rPr>
          <w:rFonts w:hint="eastAsia" w:ascii="仿宋_GB2312" w:hAnsi="黑体" w:eastAsia="仿宋_GB2312"/>
          <w:sz w:val="32"/>
          <w:szCs w:val="32"/>
          <w:u w:val="none"/>
          <w:lang w:eastAsia="zh-CN"/>
        </w:rPr>
        <w:t>疫情影响和新开发上线项目较上一年减少，相应减少出差、培训费用。</w:t>
      </w:r>
    </w:p>
    <w:p>
      <w:pPr>
        <w:spacing w:line="560" w:lineRule="exact"/>
        <w:ind w:firstLine="640" w:firstLineChars="200"/>
        <w:rPr>
          <w:rFonts w:hint="eastAsia" w:ascii="仿宋_GB2312" w:hAnsi="黑体" w:eastAsia="仿宋_GB2312" w:cs="仿宋_GB2312"/>
          <w:b w:val="0"/>
          <w:bCs w:val="0"/>
          <w:color w:val="auto"/>
          <w:sz w:val="32"/>
          <w:szCs w:val="32"/>
          <w:highlight w:val="yellow"/>
        </w:rPr>
      </w:pPr>
      <w:r>
        <w:rPr>
          <w:rFonts w:hint="eastAsia" w:ascii="仿宋_GB2312" w:hAnsi="黑体" w:eastAsia="仿宋_GB2312" w:cs="仿宋_GB2312"/>
          <w:b w:val="0"/>
          <w:bCs w:val="0"/>
          <w:color w:val="auto"/>
          <w:sz w:val="32"/>
          <w:szCs w:val="32"/>
          <w:highlight w:val="none"/>
          <w:lang w:val="en-US" w:eastAsia="zh-CN"/>
        </w:rPr>
        <w:t xml:space="preserve">4. </w:t>
      </w:r>
      <w:r>
        <w:rPr>
          <w:rFonts w:hint="eastAsia" w:ascii="仿宋_GB2312" w:hAnsi="黑体" w:eastAsia="仿宋_GB2312" w:cs="仿宋_GB2312"/>
          <w:color w:val="auto"/>
          <w:sz w:val="32"/>
          <w:szCs w:val="32"/>
          <w:highlight w:val="none"/>
          <w:lang w:val="en-US" w:eastAsia="zh-CN"/>
        </w:rPr>
        <w:t>2022年</w:t>
      </w:r>
      <w:r>
        <w:rPr>
          <w:rFonts w:hint="eastAsia" w:ascii="仿宋_GB2312" w:hAnsi="黑体" w:eastAsia="仿宋_GB2312" w:cs="仿宋_GB2312"/>
          <w:color w:val="auto"/>
          <w:sz w:val="32"/>
          <w:szCs w:val="32"/>
          <w:highlight w:val="none"/>
        </w:rPr>
        <w:t>社会保障和就业支出</w:t>
      </w:r>
      <w:r>
        <w:rPr>
          <w:rFonts w:hint="eastAsia" w:ascii="仿宋_GB2312" w:hAnsi="黑体" w:eastAsia="仿宋_GB2312" w:cs="仿宋_GB2312"/>
          <w:color w:val="auto"/>
          <w:sz w:val="32"/>
          <w:szCs w:val="32"/>
          <w:highlight w:val="none"/>
          <w:lang w:val="en-US" w:eastAsia="zh-CN"/>
        </w:rPr>
        <w:t>11.08万元</w:t>
      </w:r>
      <w:r>
        <w:rPr>
          <w:rFonts w:hint="eastAsia" w:ascii="仿宋_GB2312" w:hAnsi="黑体" w:eastAsia="仿宋_GB2312" w:cs="仿宋_GB2312"/>
          <w:color w:val="auto"/>
          <w:sz w:val="32"/>
          <w:szCs w:val="32"/>
          <w:highlight w:val="none"/>
          <w:lang w:eastAsia="zh-CN"/>
        </w:rPr>
        <w:t>、</w:t>
      </w:r>
      <w:r>
        <w:rPr>
          <w:rFonts w:hint="eastAsia" w:ascii="仿宋_GB2312" w:hAnsi="黑体" w:eastAsia="仿宋_GB2312" w:cs="仿宋_GB2312"/>
          <w:color w:val="auto"/>
          <w:sz w:val="32"/>
          <w:szCs w:val="32"/>
          <w:highlight w:val="none"/>
        </w:rPr>
        <w:t>卫生健康支出</w:t>
      </w:r>
      <w:r>
        <w:rPr>
          <w:rFonts w:hint="eastAsia" w:ascii="仿宋_GB2312" w:hAnsi="黑体" w:eastAsia="仿宋_GB2312" w:cs="仿宋_GB2312"/>
          <w:color w:val="auto"/>
          <w:sz w:val="32"/>
          <w:szCs w:val="32"/>
          <w:highlight w:val="none"/>
          <w:lang w:val="en-US" w:eastAsia="zh-CN"/>
        </w:rPr>
        <w:t>5.89万元、</w:t>
      </w:r>
      <w:r>
        <w:rPr>
          <w:rFonts w:hint="eastAsia" w:ascii="仿宋_GB2312" w:hAnsi="黑体" w:eastAsia="仿宋_GB2312" w:cs="仿宋_GB2312"/>
          <w:color w:val="auto"/>
          <w:sz w:val="32"/>
          <w:szCs w:val="32"/>
          <w:highlight w:val="none"/>
        </w:rPr>
        <w:t>住房保障支出</w:t>
      </w:r>
      <w:r>
        <w:rPr>
          <w:rFonts w:hint="eastAsia" w:ascii="仿宋_GB2312" w:hAnsi="黑体" w:eastAsia="仿宋_GB2312" w:cs="仿宋_GB2312"/>
          <w:color w:val="auto"/>
          <w:sz w:val="32"/>
          <w:szCs w:val="32"/>
          <w:highlight w:val="none"/>
          <w:lang w:val="en-US" w:eastAsia="zh-CN"/>
        </w:rPr>
        <w:t>8.82万元，共计25.79万元。</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减少</w:t>
      </w:r>
      <w:r>
        <w:rPr>
          <w:rFonts w:hint="eastAsia" w:ascii="仿宋_GB2312" w:hAnsi="黑体" w:eastAsia="仿宋_GB2312" w:cs="仿宋_GB2312"/>
          <w:sz w:val="32"/>
          <w:szCs w:val="32"/>
          <w:u w:val="none"/>
          <w:lang w:val="en-US" w:eastAsia="zh-CN"/>
        </w:rPr>
        <w:t>2.66</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主要是</w:t>
      </w:r>
      <w:r>
        <w:rPr>
          <w:rFonts w:hint="eastAsia" w:ascii="仿宋_GB2312" w:hAnsi="黑体" w:eastAsia="仿宋_GB2312"/>
          <w:sz w:val="32"/>
          <w:szCs w:val="32"/>
          <w:u w:val="none"/>
          <w:lang w:eastAsia="zh-CN"/>
        </w:rPr>
        <w:t>因为</w:t>
      </w:r>
      <w:r>
        <w:rPr>
          <w:rFonts w:hint="eastAsia" w:ascii="仿宋_GB2312" w:hAnsi="黑体" w:eastAsia="仿宋_GB2312"/>
          <w:sz w:val="32"/>
          <w:szCs w:val="32"/>
          <w:u w:val="none"/>
          <w:lang w:val="en-US" w:eastAsia="zh-CN"/>
        </w:rPr>
        <w:t>薪酬总额有所下降</w:t>
      </w:r>
      <w:r>
        <w:rPr>
          <w:rFonts w:hint="eastAsia" w:ascii="仿宋_GB2312" w:hAnsi="黑体" w:eastAsia="仿宋_GB2312"/>
          <w:sz w:val="32"/>
          <w:szCs w:val="32"/>
          <w:u w:val="none"/>
          <w:lang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eastAsia="zh-CN"/>
        </w:rPr>
        <w:t>海南省财政科技服务中心</w:t>
      </w:r>
      <w:r>
        <w:rPr>
          <w:rFonts w:hint="eastAsia" w:ascii="黑体" w:hAnsi="黑体" w:eastAsia="黑体" w:cs="黑体"/>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 w:hAnsi="仿宋" w:eastAsia="仿宋" w:cs="仿宋"/>
          <w:sz w:val="32"/>
          <w:szCs w:val="32"/>
          <w:lang w:eastAsia="zh-CN"/>
        </w:rPr>
        <w:t>海南省财政科技服务中心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151.8</w:t>
      </w:r>
      <w:r>
        <w:rPr>
          <w:rFonts w:hint="eastAsia" w:ascii="仿宋_GB2312" w:hAnsi="黑体" w:eastAsia="仿宋_GB2312"/>
          <w:sz w:val="32"/>
          <w:szCs w:val="32"/>
        </w:rPr>
        <w:t>万元，其中：</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123.89</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工资福利支出</w:t>
      </w:r>
      <w:r>
        <w:rPr>
          <w:rFonts w:hint="eastAsia" w:ascii="仿宋_GB2312" w:hAnsi="黑体" w:eastAsia="仿宋_GB2312"/>
          <w:sz w:val="32"/>
          <w:szCs w:val="32"/>
          <w:lang w:val="en-US" w:eastAsia="zh-CN"/>
        </w:rPr>
        <w:t>122.62万元</w:t>
      </w:r>
      <w:r>
        <w:rPr>
          <w:rFonts w:hint="eastAsia" w:ascii="仿宋_GB2312" w:hAnsi="黑体" w:eastAsia="仿宋_GB2312"/>
          <w:sz w:val="32"/>
          <w:szCs w:val="32"/>
        </w:rPr>
        <w:t>、</w:t>
      </w:r>
      <w:r>
        <w:rPr>
          <w:rFonts w:hint="eastAsia" w:ascii="仿宋_GB2312" w:hAnsi="黑体" w:eastAsia="仿宋_GB2312"/>
          <w:sz w:val="32"/>
          <w:szCs w:val="32"/>
          <w:lang w:eastAsia="zh-CN"/>
        </w:rPr>
        <w:t>商品服务支出</w:t>
      </w:r>
      <w:r>
        <w:rPr>
          <w:rFonts w:hint="eastAsia" w:ascii="仿宋_GB2312" w:hAnsi="黑体" w:eastAsia="仿宋_GB2312"/>
          <w:sz w:val="32"/>
          <w:szCs w:val="32"/>
          <w:lang w:val="en-US" w:eastAsia="zh-CN"/>
        </w:rPr>
        <w:t>1.21万元</w:t>
      </w:r>
      <w:r>
        <w:rPr>
          <w:rFonts w:hint="eastAsia" w:ascii="仿宋_GB2312" w:hAnsi="黑体" w:eastAsia="仿宋_GB2312"/>
          <w:sz w:val="32"/>
          <w:szCs w:val="32"/>
        </w:rPr>
        <w:t>、</w:t>
      </w:r>
      <w:r>
        <w:rPr>
          <w:rFonts w:hint="eastAsia" w:ascii="仿宋_GB2312" w:hAnsi="黑体" w:eastAsia="仿宋_GB2312"/>
          <w:sz w:val="32"/>
          <w:szCs w:val="32"/>
          <w:lang w:eastAsia="zh-CN"/>
        </w:rPr>
        <w:t>对个人和家庭的补助</w:t>
      </w:r>
      <w:r>
        <w:rPr>
          <w:rFonts w:hint="eastAsia" w:ascii="仿宋_GB2312" w:hAnsi="黑体" w:eastAsia="仿宋_GB2312"/>
          <w:sz w:val="32"/>
          <w:szCs w:val="32"/>
          <w:lang w:val="en-US" w:eastAsia="zh-CN"/>
        </w:rPr>
        <w:t>0.06万元。</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27.91</w:t>
      </w:r>
      <w:r>
        <w:rPr>
          <w:rFonts w:hint="eastAsia" w:ascii="仿宋_GB2312" w:hAnsi="黑体" w:eastAsia="仿宋_GB2312"/>
          <w:sz w:val="32"/>
          <w:szCs w:val="32"/>
        </w:rPr>
        <w:t>万元，主要包括：办公费</w:t>
      </w:r>
      <w:r>
        <w:rPr>
          <w:rFonts w:hint="eastAsia" w:ascii="仿宋_GB2312" w:hAnsi="黑体" w:eastAsia="仿宋_GB2312"/>
          <w:sz w:val="32"/>
          <w:szCs w:val="32"/>
          <w:lang w:val="en-US" w:eastAsia="zh-CN"/>
        </w:rPr>
        <w:t>2.5万元</w:t>
      </w:r>
      <w:r>
        <w:rPr>
          <w:rFonts w:hint="eastAsia" w:ascii="仿宋_GB2312" w:hAnsi="黑体" w:eastAsia="仿宋_GB2312"/>
          <w:sz w:val="32"/>
          <w:szCs w:val="32"/>
        </w:rPr>
        <w:t>、印刷费</w:t>
      </w:r>
      <w:r>
        <w:rPr>
          <w:rFonts w:hint="eastAsia" w:ascii="仿宋_GB2312" w:hAnsi="黑体" w:eastAsia="仿宋_GB2312"/>
          <w:sz w:val="32"/>
          <w:szCs w:val="32"/>
          <w:lang w:val="en-US" w:eastAsia="zh-CN"/>
        </w:rPr>
        <w:t>0.5万元、</w:t>
      </w:r>
      <w:r>
        <w:rPr>
          <w:rFonts w:hint="eastAsia" w:ascii="仿宋_GB2312" w:hAnsi="黑体" w:eastAsia="仿宋_GB2312"/>
          <w:sz w:val="32"/>
          <w:szCs w:val="32"/>
          <w:lang w:eastAsia="zh-CN"/>
        </w:rPr>
        <w:t>邮电</w:t>
      </w:r>
      <w:r>
        <w:rPr>
          <w:rFonts w:hint="eastAsia" w:ascii="仿宋_GB2312" w:hAnsi="黑体" w:eastAsia="仿宋_GB2312"/>
          <w:sz w:val="32"/>
          <w:szCs w:val="32"/>
        </w:rPr>
        <w:t>费</w:t>
      </w:r>
      <w:r>
        <w:rPr>
          <w:rFonts w:hint="eastAsia" w:ascii="仿宋_GB2312" w:hAnsi="黑体" w:eastAsia="仿宋_GB2312"/>
          <w:sz w:val="32"/>
          <w:szCs w:val="32"/>
          <w:lang w:val="en-US" w:eastAsia="zh-CN"/>
        </w:rPr>
        <w:t>0.05万元</w:t>
      </w:r>
      <w:r>
        <w:rPr>
          <w:rFonts w:hint="eastAsia" w:ascii="仿宋_GB2312" w:hAnsi="黑体" w:eastAsia="仿宋_GB2312"/>
          <w:sz w:val="32"/>
          <w:szCs w:val="32"/>
        </w:rPr>
        <w:t>、手续费</w:t>
      </w:r>
      <w:r>
        <w:rPr>
          <w:rFonts w:hint="eastAsia" w:ascii="仿宋_GB2312" w:hAnsi="黑体" w:eastAsia="仿宋_GB2312"/>
          <w:sz w:val="32"/>
          <w:szCs w:val="32"/>
          <w:lang w:val="en-US" w:eastAsia="zh-CN"/>
        </w:rPr>
        <w:t>0.1万元</w:t>
      </w:r>
      <w:r>
        <w:rPr>
          <w:rFonts w:hint="eastAsia" w:ascii="仿宋_GB2312" w:hAnsi="黑体" w:eastAsia="仿宋_GB2312"/>
          <w:sz w:val="32"/>
          <w:szCs w:val="32"/>
        </w:rPr>
        <w:t>、</w:t>
      </w:r>
      <w:r>
        <w:rPr>
          <w:rFonts w:hint="eastAsia" w:ascii="仿宋_GB2312" w:hAnsi="黑体" w:eastAsia="仿宋_GB2312"/>
          <w:sz w:val="32"/>
          <w:szCs w:val="32"/>
          <w:lang w:eastAsia="zh-CN"/>
        </w:rPr>
        <w:t>差旅费</w:t>
      </w:r>
      <w:r>
        <w:rPr>
          <w:rFonts w:hint="eastAsia" w:ascii="仿宋_GB2312" w:hAnsi="黑体" w:eastAsia="仿宋_GB2312"/>
          <w:sz w:val="32"/>
          <w:szCs w:val="32"/>
          <w:lang w:val="en-US" w:eastAsia="zh-CN"/>
        </w:rPr>
        <w:t>3.6万元、维修费0.71万元、</w:t>
      </w:r>
      <w:r>
        <w:rPr>
          <w:rFonts w:hint="eastAsia" w:ascii="仿宋_GB2312" w:hAnsi="黑体" w:eastAsia="仿宋_GB2312"/>
          <w:sz w:val="32"/>
          <w:szCs w:val="32"/>
        </w:rPr>
        <w:t>租赁费</w:t>
      </w:r>
      <w:r>
        <w:rPr>
          <w:rFonts w:hint="eastAsia" w:ascii="仿宋_GB2312" w:hAnsi="黑体" w:eastAsia="仿宋_GB2312"/>
          <w:sz w:val="32"/>
          <w:szCs w:val="32"/>
          <w:lang w:val="en-US" w:eastAsia="zh-CN"/>
        </w:rPr>
        <w:t>1.6万元、</w:t>
      </w:r>
      <w:r>
        <w:rPr>
          <w:rFonts w:hint="eastAsia" w:ascii="仿宋_GB2312" w:hAnsi="黑体" w:eastAsia="仿宋_GB2312"/>
          <w:sz w:val="32"/>
          <w:szCs w:val="32"/>
        </w:rPr>
        <w:t>培训费</w:t>
      </w:r>
      <w:r>
        <w:rPr>
          <w:rFonts w:hint="eastAsia" w:ascii="仿宋_GB2312" w:hAnsi="黑体" w:eastAsia="仿宋_GB2312"/>
          <w:sz w:val="32"/>
          <w:szCs w:val="32"/>
          <w:lang w:val="en-US" w:eastAsia="zh-CN"/>
        </w:rPr>
        <w:t>1.54万元、</w:t>
      </w:r>
      <w:r>
        <w:rPr>
          <w:rFonts w:hint="eastAsia" w:ascii="仿宋_GB2312" w:hAnsi="黑体" w:eastAsia="仿宋_GB2312"/>
          <w:sz w:val="32"/>
          <w:szCs w:val="32"/>
        </w:rPr>
        <w:t>公务接待费</w:t>
      </w:r>
      <w:r>
        <w:rPr>
          <w:rFonts w:hint="eastAsia" w:ascii="仿宋_GB2312" w:hAnsi="黑体" w:eastAsia="仿宋_GB2312"/>
          <w:sz w:val="32"/>
          <w:szCs w:val="32"/>
          <w:lang w:val="en-US" w:eastAsia="zh-CN"/>
        </w:rPr>
        <w:t>0.48万元、</w:t>
      </w:r>
      <w:r>
        <w:rPr>
          <w:rFonts w:hint="eastAsia" w:ascii="仿宋_GB2312" w:hAnsi="黑体" w:eastAsia="仿宋_GB2312"/>
          <w:sz w:val="32"/>
          <w:szCs w:val="32"/>
        </w:rPr>
        <w:t>劳务费</w:t>
      </w:r>
      <w:r>
        <w:rPr>
          <w:rFonts w:hint="eastAsia" w:ascii="仿宋_GB2312" w:hAnsi="黑体" w:eastAsia="仿宋_GB2312"/>
          <w:sz w:val="32"/>
          <w:szCs w:val="32"/>
          <w:lang w:val="en-US" w:eastAsia="zh-CN"/>
        </w:rPr>
        <w:t>1.02万元、其他交通费用0.3万元、</w:t>
      </w:r>
      <w:r>
        <w:rPr>
          <w:rFonts w:hint="eastAsia" w:ascii="仿宋_GB2312" w:hAnsi="黑体" w:eastAsia="仿宋_GB2312"/>
          <w:sz w:val="32"/>
          <w:szCs w:val="32"/>
        </w:rPr>
        <w:t>其他社会保障缴费</w:t>
      </w:r>
      <w:r>
        <w:rPr>
          <w:rFonts w:hint="eastAsia" w:ascii="仿宋_GB2312" w:hAnsi="黑体" w:eastAsia="仿宋_GB2312"/>
          <w:sz w:val="32"/>
          <w:szCs w:val="32"/>
          <w:lang w:val="en-US" w:eastAsia="zh-CN"/>
        </w:rPr>
        <w:t>(</w:t>
      </w:r>
      <w:r>
        <w:rPr>
          <w:rFonts w:hint="eastAsia" w:ascii="仿宋_GB2312" w:hAnsi="黑体" w:eastAsia="仿宋_GB2312"/>
          <w:sz w:val="32"/>
          <w:szCs w:val="32"/>
        </w:rPr>
        <w:t>残疾人就业保障金</w:t>
      </w:r>
      <w:r>
        <w:rPr>
          <w:rFonts w:hint="eastAsia" w:ascii="仿宋_GB2312" w:hAnsi="黑体" w:eastAsia="仿宋_GB2312"/>
          <w:sz w:val="32"/>
          <w:szCs w:val="32"/>
          <w:lang w:val="en-US" w:eastAsia="zh-CN"/>
        </w:rPr>
        <w:t>)1.5万元、</w:t>
      </w:r>
      <w:r>
        <w:rPr>
          <w:rFonts w:hint="eastAsia" w:ascii="仿宋_GB2312" w:hAnsi="黑体" w:eastAsia="仿宋_GB2312"/>
          <w:sz w:val="32"/>
          <w:szCs w:val="32"/>
        </w:rPr>
        <w:t>其他工资福利支出</w:t>
      </w:r>
      <w:r>
        <w:rPr>
          <w:rFonts w:hint="eastAsia" w:ascii="仿宋_GB2312" w:hAnsi="黑体" w:eastAsia="仿宋_GB2312"/>
          <w:sz w:val="32"/>
          <w:szCs w:val="32"/>
          <w:lang w:eastAsia="zh-CN"/>
        </w:rPr>
        <w:t>（</w:t>
      </w:r>
      <w:r>
        <w:rPr>
          <w:rFonts w:hint="eastAsia" w:ascii="仿宋_GB2312" w:hAnsi="黑体" w:eastAsia="仿宋_GB2312"/>
          <w:sz w:val="32"/>
          <w:szCs w:val="32"/>
        </w:rPr>
        <w:t>职工探亲旅费</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0.7万元、</w:t>
      </w:r>
      <w:r>
        <w:rPr>
          <w:rFonts w:hint="eastAsia" w:ascii="仿宋_GB2312" w:hAnsi="黑体" w:eastAsia="仿宋_GB2312"/>
          <w:sz w:val="32"/>
          <w:szCs w:val="32"/>
        </w:rPr>
        <w:t>工会经费</w:t>
      </w:r>
      <w:r>
        <w:rPr>
          <w:rFonts w:hint="eastAsia" w:ascii="仿宋_GB2312" w:hAnsi="黑体" w:eastAsia="仿宋_GB2312"/>
          <w:sz w:val="32"/>
          <w:szCs w:val="32"/>
          <w:lang w:val="en-US" w:eastAsia="zh-CN"/>
        </w:rPr>
        <w:t>1.47万元、</w:t>
      </w:r>
      <w:r>
        <w:rPr>
          <w:rFonts w:hint="eastAsia" w:ascii="仿宋_GB2312" w:hAnsi="黑体" w:eastAsia="仿宋_GB2312"/>
          <w:sz w:val="32"/>
          <w:szCs w:val="32"/>
          <w:lang w:eastAsia="zh-CN"/>
        </w:rPr>
        <w:t>其他商品和服务支出</w:t>
      </w:r>
      <w:r>
        <w:rPr>
          <w:rFonts w:hint="eastAsia" w:ascii="仿宋_GB2312" w:hAnsi="黑体" w:eastAsia="仿宋_GB2312"/>
          <w:sz w:val="32"/>
          <w:szCs w:val="32"/>
          <w:lang w:val="en-US" w:eastAsia="zh-CN"/>
        </w:rPr>
        <w:t>5.65万元、乡村振兴生活补助2.7万元、</w:t>
      </w:r>
      <w:r>
        <w:rPr>
          <w:rFonts w:hint="eastAsia" w:ascii="仿宋_GB2312" w:hAnsi="黑体" w:eastAsia="仿宋_GB2312"/>
          <w:sz w:val="32"/>
          <w:szCs w:val="32"/>
        </w:rPr>
        <w:t>办公设备购置</w:t>
      </w:r>
      <w:r>
        <w:rPr>
          <w:rFonts w:hint="eastAsia" w:ascii="仿宋_GB2312" w:hAnsi="黑体" w:eastAsia="仿宋_GB2312"/>
          <w:sz w:val="32"/>
          <w:szCs w:val="32"/>
          <w:lang w:val="en-US" w:eastAsia="zh-CN"/>
        </w:rPr>
        <w:t>3.49万元</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color w:val="auto"/>
          <w:sz w:val="32"/>
          <w:szCs w:val="32"/>
          <w:lang w:eastAsia="zh-CN"/>
        </w:rPr>
        <w:t>海南省财政科技服务中心</w:t>
      </w:r>
      <w:r>
        <w:rPr>
          <w:rFonts w:hint="eastAsia" w:ascii="黑体" w:hAnsi="黑体" w:eastAsia="黑体" w:cs="黑体"/>
          <w:color w:val="auto"/>
          <w:sz w:val="32"/>
          <w:szCs w:val="32"/>
          <w:lang w:val="en-US" w:eastAsia="zh-CN"/>
        </w:rPr>
        <w:t>2022</w:t>
      </w:r>
      <w:r>
        <w:rPr>
          <w:rFonts w:hint="eastAsia" w:ascii="黑体" w:hAnsi="黑体" w:eastAsia="黑体"/>
          <w:color w:val="auto"/>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color w:val="auto"/>
          <w:sz w:val="32"/>
          <w:szCs w:val="32"/>
          <w:lang w:eastAsia="zh-CN"/>
        </w:rPr>
        <w:t>海南省财政科技服务中心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0.48</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0.48</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4</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预计共37</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numPr>
          <w:ilvl w:val="0"/>
          <w:numId w:val="4"/>
        </w:num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color w:val="auto"/>
          <w:sz w:val="32"/>
          <w:shd w:val="clear" w:color="auto" w:fill="FFFFFF"/>
        </w:rPr>
        <w:t>关于</w:t>
      </w:r>
      <w:r>
        <w:rPr>
          <w:rFonts w:hint="eastAsia" w:ascii="黑体" w:hAnsi="黑体" w:eastAsia="黑体" w:cs="黑体"/>
          <w:color w:val="auto"/>
          <w:sz w:val="32"/>
          <w:szCs w:val="32"/>
          <w:lang w:eastAsia="zh-CN"/>
        </w:rPr>
        <w:t>海南省财政科技服务中心</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numPr>
          <w:ilvl w:val="0"/>
          <w:numId w:val="0"/>
        </w:numPr>
        <w:ind w:firstLine="640" w:firstLineChars="200"/>
        <w:rPr>
          <w:rFonts w:hint="eastAsia" w:ascii="黑体" w:hAnsi="黑体" w:eastAsia="黑体" w:cs="Times New Roman"/>
          <w:sz w:val="32"/>
          <w:shd w:val="clear" w:color="auto" w:fill="FFFFFF"/>
        </w:rPr>
      </w:pPr>
      <w:r>
        <w:rPr>
          <w:rFonts w:hint="eastAsia" w:ascii="仿宋_GB2312" w:hAnsi="黑体" w:eastAsia="仿宋_GB2312" w:cs="Times New Roman"/>
          <w:color w:val="auto"/>
          <w:sz w:val="32"/>
          <w:szCs w:val="32"/>
          <w:lang w:eastAsia="zh-CN"/>
        </w:rPr>
        <w:t>海南省财政科技服务中心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eastAsia="zh-CN"/>
        </w:rPr>
        <w:t>无政府性基金预算。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color w:val="auto"/>
          <w:sz w:val="32"/>
          <w:szCs w:val="32"/>
          <w:lang w:eastAsia="zh-CN"/>
        </w:rPr>
        <w:t>南省财政科技服务中心</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hint="eastAsia" w:ascii="黑体" w:hAnsi="黑体" w:eastAsia="黑体" w:cs="Times New Roman"/>
          <w:color w:val="auto"/>
          <w:sz w:val="32"/>
          <w:shd w:val="clear" w:color="auto" w:fill="FFFFFF"/>
        </w:rPr>
      </w:pPr>
      <w:r>
        <w:rPr>
          <w:rFonts w:hint="eastAsia" w:ascii="仿宋_GB2312" w:hAnsi="黑体" w:eastAsia="仿宋_GB2312" w:cs="仿宋_GB2312"/>
          <w:sz w:val="32"/>
          <w:szCs w:val="32"/>
        </w:rPr>
        <w:t>按照综合预算原则，</w:t>
      </w:r>
      <w:r>
        <w:rPr>
          <w:rFonts w:hint="eastAsia" w:ascii="仿宋_GB2312" w:hAnsi="黑体" w:eastAsia="仿宋_GB2312" w:cs="Times New Roman"/>
          <w:color w:val="auto"/>
          <w:sz w:val="32"/>
          <w:szCs w:val="32"/>
          <w:lang w:eastAsia="zh-CN"/>
        </w:rPr>
        <w:t>海南省财政科技服务中心</w:t>
      </w:r>
      <w:r>
        <w:rPr>
          <w:rFonts w:hint="eastAsia" w:ascii="仿宋_GB2312" w:hAnsi="黑体" w:eastAsia="仿宋_GB2312" w:cs="仿宋_GB2312"/>
          <w:sz w:val="32"/>
          <w:szCs w:val="32"/>
        </w:rPr>
        <w:t>所有收入和支出均纳入部门预算管理。收入包括：一般公共预算</w:t>
      </w:r>
      <w:r>
        <w:rPr>
          <w:rFonts w:hint="eastAsia" w:ascii="仿宋_GB2312" w:hAnsi="黑体" w:eastAsia="仿宋_GB2312" w:cs="仿宋_GB2312"/>
          <w:sz w:val="32"/>
          <w:szCs w:val="32"/>
          <w:lang w:eastAsia="zh-CN"/>
        </w:rPr>
        <w:t>拨款</w:t>
      </w:r>
      <w:r>
        <w:rPr>
          <w:rFonts w:hint="eastAsia" w:ascii="仿宋_GB2312" w:hAnsi="黑体" w:eastAsia="仿宋_GB2312" w:cs="仿宋_GB2312"/>
          <w:sz w:val="32"/>
          <w:szCs w:val="32"/>
        </w:rPr>
        <w:t>收入</w:t>
      </w:r>
      <w:r>
        <w:rPr>
          <w:rFonts w:hint="eastAsia" w:ascii="仿宋_GB2312" w:hAnsi="黑体" w:eastAsia="仿宋_GB2312" w:cs="仿宋_GB2312"/>
          <w:sz w:val="32"/>
          <w:szCs w:val="32"/>
          <w:lang w:eastAsia="zh-CN"/>
        </w:rPr>
        <w:t>，</w:t>
      </w:r>
      <w:r>
        <w:rPr>
          <w:rFonts w:hint="eastAsia" w:ascii="仿宋_GB2312" w:hAnsi="黑体" w:eastAsia="仿宋_GB2312"/>
          <w:sz w:val="32"/>
          <w:szCs w:val="32"/>
        </w:rPr>
        <w:t>支出包括：</w:t>
      </w:r>
      <w:r>
        <w:rPr>
          <w:rFonts w:hint="eastAsia" w:ascii="仿宋_GB2312" w:hAnsi="黑体" w:eastAsia="仿宋_GB2312" w:cs="Times New Roman"/>
          <w:sz w:val="32"/>
          <w:szCs w:val="32"/>
        </w:rPr>
        <w:t>一般公共服务支出、</w:t>
      </w:r>
      <w:r>
        <w:rPr>
          <w:rFonts w:hint="eastAsia" w:ascii="仿宋_GB2312" w:hAnsi="黑体" w:eastAsia="仿宋_GB2312" w:cs="Times New Roman"/>
          <w:i w:val="0"/>
          <w:color w:val="auto"/>
          <w:kern w:val="2"/>
          <w:sz w:val="32"/>
          <w:szCs w:val="32"/>
          <w:lang w:val="en-US" w:eastAsia="zh-CN" w:bidi="ar-SA"/>
        </w:rPr>
        <w:t>社会保障和就业支出、</w:t>
      </w:r>
      <w:r>
        <w:rPr>
          <w:rFonts w:hint="eastAsia" w:ascii="仿宋_GB2312" w:hAnsi="黑体" w:eastAsia="仿宋_GB2312" w:cs="Times New Roman"/>
          <w:i w:val="0"/>
          <w:color w:val="auto"/>
          <w:kern w:val="2"/>
          <w:sz w:val="32"/>
          <w:szCs w:val="32"/>
          <w:highlight w:val="none"/>
          <w:lang w:val="en-US" w:eastAsia="zh-CN" w:bidi="ar-SA"/>
        </w:rPr>
        <w:t>卫生健康支出和住房保障支出</w:t>
      </w:r>
      <w:r>
        <w:rPr>
          <w:rFonts w:hint="eastAsia" w:ascii="仿宋_GB2312" w:hAnsi="黑体" w:eastAsia="仿宋_GB2312" w:cs="Times New Roman"/>
          <w:sz w:val="32"/>
          <w:szCs w:val="32"/>
        </w:rPr>
        <w:t>。</w:t>
      </w:r>
      <w:r>
        <w:rPr>
          <w:rFonts w:hint="eastAsia" w:ascii="仿宋_GB2312" w:hAnsi="黑体" w:eastAsia="仿宋_GB2312" w:cs="Times New Roman"/>
          <w:color w:val="auto"/>
          <w:sz w:val="32"/>
          <w:szCs w:val="32"/>
          <w:lang w:eastAsia="zh-CN"/>
        </w:rPr>
        <w:t>海南省财政科技服务中心</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3320.13</w:t>
      </w:r>
      <w:r>
        <w:rPr>
          <w:rFonts w:hint="eastAsia" w:ascii="仿宋_GB2312" w:hAnsi="黑体" w:eastAsia="仿宋_GB2312"/>
          <w:sz w:val="32"/>
          <w:szCs w:val="32"/>
        </w:rPr>
        <w:t>万元。</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七、关于</w:t>
      </w:r>
      <w:r>
        <w:rPr>
          <w:rFonts w:hint="eastAsia" w:ascii="黑体" w:hAnsi="黑体" w:eastAsia="黑体" w:cs="黑体"/>
          <w:color w:val="auto"/>
          <w:sz w:val="32"/>
          <w:szCs w:val="32"/>
          <w:lang w:eastAsia="zh-CN"/>
        </w:rPr>
        <w:t>海南省财政科技服务中心</w:t>
      </w:r>
      <w:r>
        <w:rPr>
          <w:rFonts w:hint="eastAsia" w:ascii="黑体" w:hAnsi="黑体" w:eastAsia="黑体" w:cs="黑体"/>
          <w:color w:val="auto"/>
          <w:sz w:val="32"/>
          <w:szCs w:val="32"/>
          <w:lang w:val="en-US" w:eastAsia="zh-CN"/>
        </w:rPr>
        <w:t>2022</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收入预算情况说明</w:t>
      </w:r>
    </w:p>
    <w:p>
      <w:pPr>
        <w:ind w:firstLine="640" w:firstLineChars="200"/>
        <w:rPr>
          <w:rFonts w:hint="eastAsia" w:ascii="仿宋_GB2312" w:hAnsi="黑体" w:eastAsia="仿宋_GB2312"/>
          <w:color w:val="auto"/>
          <w:sz w:val="32"/>
          <w:szCs w:val="32"/>
          <w:u w:val="none"/>
          <w:lang w:eastAsia="zh-CN"/>
        </w:rPr>
      </w:pPr>
      <w:r>
        <w:rPr>
          <w:rFonts w:hint="eastAsia" w:ascii="仿宋_GB2312" w:hAnsi="黑体" w:eastAsia="仿宋_GB2312" w:cs="Times New Roman"/>
          <w:color w:val="auto"/>
          <w:sz w:val="32"/>
          <w:szCs w:val="32"/>
          <w:lang w:eastAsia="zh-CN"/>
        </w:rPr>
        <w:t>海南省财政科技服务中心</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3320.13</w:t>
      </w:r>
      <w:r>
        <w:rPr>
          <w:rFonts w:hint="eastAsia" w:ascii="仿宋_GB2312" w:hAnsi="黑体" w:eastAsia="仿宋_GB2312"/>
          <w:sz w:val="32"/>
          <w:szCs w:val="32"/>
        </w:rPr>
        <w:t>万元，其中：经费拨款收入</w:t>
      </w:r>
      <w:r>
        <w:rPr>
          <w:rFonts w:hint="eastAsia" w:ascii="仿宋_GB2312" w:hAnsi="黑体" w:eastAsia="仿宋_GB2312" w:cs="仿宋_GB2312"/>
          <w:sz w:val="32"/>
          <w:szCs w:val="32"/>
          <w:lang w:val="en-US" w:eastAsia="zh-CN"/>
        </w:rPr>
        <w:t>3320.13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减少</w:t>
      </w:r>
      <w:r>
        <w:rPr>
          <w:rFonts w:hint="eastAsia" w:ascii="仿宋_GB2312" w:hAnsi="黑体" w:eastAsia="仿宋_GB2312"/>
          <w:b w:val="0"/>
          <w:bCs w:val="0"/>
          <w:color w:val="auto"/>
          <w:sz w:val="32"/>
          <w:szCs w:val="32"/>
          <w:u w:val="none"/>
          <w:lang w:val="en-US" w:eastAsia="zh-CN"/>
        </w:rPr>
        <w:t>5285.28</w:t>
      </w:r>
      <w:r>
        <w:rPr>
          <w:rFonts w:hint="eastAsia" w:ascii="仿宋_GB2312" w:hAnsi="黑体" w:eastAsia="仿宋_GB2312"/>
          <w:b w:val="0"/>
          <w:bCs w:val="0"/>
          <w:color w:val="auto"/>
          <w:sz w:val="32"/>
          <w:szCs w:val="32"/>
          <w:u w:val="none"/>
        </w:rPr>
        <w:t>万元</w:t>
      </w:r>
      <w:r>
        <w:rPr>
          <w:rFonts w:hint="eastAsia" w:ascii="仿宋_GB2312" w:hAnsi="黑体" w:eastAsia="仿宋_GB2312"/>
          <w:sz w:val="32"/>
          <w:szCs w:val="32"/>
          <w:u w:val="none"/>
          <w:lang w:eastAsia="zh-CN"/>
        </w:rPr>
        <w:t>，主</w:t>
      </w:r>
      <w:r>
        <w:rPr>
          <w:rFonts w:hint="eastAsia" w:ascii="仿宋_GB2312" w:hAnsi="黑体" w:eastAsia="仿宋_GB2312"/>
          <w:color w:val="auto"/>
          <w:sz w:val="32"/>
          <w:szCs w:val="32"/>
          <w:u w:val="none"/>
        </w:rPr>
        <w:t>要</w:t>
      </w:r>
      <w:r>
        <w:rPr>
          <w:rFonts w:hint="eastAsia" w:ascii="仿宋_GB2312" w:hAnsi="黑体" w:eastAsia="仿宋_GB2312"/>
          <w:color w:val="auto"/>
          <w:sz w:val="32"/>
          <w:szCs w:val="32"/>
          <w:u w:val="none"/>
          <w:lang w:eastAsia="zh-CN"/>
        </w:rPr>
        <w:t>原因是本年度开发的项目较</w:t>
      </w:r>
      <w:r>
        <w:rPr>
          <w:rFonts w:hint="eastAsia" w:ascii="仿宋_GB2312" w:hAnsi="黑体" w:eastAsia="仿宋_GB2312"/>
          <w:color w:val="auto"/>
          <w:sz w:val="32"/>
          <w:szCs w:val="32"/>
          <w:u w:val="none"/>
          <w:lang w:val="en-US" w:eastAsia="zh-CN"/>
        </w:rPr>
        <w:t>上年度减少</w:t>
      </w:r>
      <w:r>
        <w:rPr>
          <w:rFonts w:hint="eastAsia" w:ascii="仿宋_GB2312" w:hAnsi="黑体" w:eastAsia="仿宋_GB2312"/>
          <w:color w:val="auto"/>
          <w:sz w:val="32"/>
          <w:szCs w:val="32"/>
          <w:u w:val="none"/>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color w:val="auto"/>
          <w:sz w:val="32"/>
          <w:szCs w:val="32"/>
          <w:lang w:eastAsia="zh-CN"/>
        </w:rPr>
        <w:t>海南省财政科技服务中心</w:t>
      </w:r>
      <w:r>
        <w:rPr>
          <w:rFonts w:hint="eastAsia" w:ascii="黑体" w:hAnsi="黑体" w:eastAsia="黑体" w:cs="黑体"/>
          <w:color w:val="auto"/>
          <w:sz w:val="32"/>
          <w:szCs w:val="32"/>
          <w:lang w:val="en-US" w:eastAsia="zh-CN"/>
        </w:rPr>
        <w:t>2022</w:t>
      </w:r>
      <w:r>
        <w:rPr>
          <w:rFonts w:ascii="黑体" w:hAnsi="黑体" w:eastAsia="黑体" w:cs="Times New Roman"/>
          <w:color w:val="auto"/>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cs="Times New Roman"/>
          <w:color w:val="auto"/>
          <w:sz w:val="32"/>
          <w:szCs w:val="32"/>
          <w:lang w:eastAsia="zh-CN"/>
        </w:rPr>
        <w:t>海南省财政科技服务中心</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3320.13</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151.8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4.57</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3168.33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95.43</w:t>
      </w:r>
      <w:r>
        <w:rPr>
          <w:rFonts w:hint="eastAsia" w:ascii="仿宋_GB2312" w:hAnsi="黑体" w:eastAsia="仿宋_GB2312"/>
          <w:sz w:val="32"/>
          <w:szCs w:val="32"/>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减少</w:t>
      </w:r>
      <w:r>
        <w:rPr>
          <w:rFonts w:hint="eastAsia" w:ascii="仿宋_GB2312" w:hAnsi="黑体" w:eastAsia="仿宋_GB2312"/>
          <w:b w:val="0"/>
          <w:bCs w:val="0"/>
          <w:color w:val="auto"/>
          <w:sz w:val="32"/>
          <w:szCs w:val="32"/>
          <w:u w:val="none"/>
          <w:lang w:val="en-US" w:eastAsia="zh-CN"/>
        </w:rPr>
        <w:t>5285.28</w:t>
      </w:r>
      <w:r>
        <w:rPr>
          <w:rFonts w:hint="eastAsia" w:ascii="仿宋_GB2312" w:hAnsi="黑体" w:eastAsia="仿宋_GB2312"/>
          <w:b w:val="0"/>
          <w:bCs w:val="0"/>
          <w:color w:val="auto"/>
          <w:sz w:val="32"/>
          <w:szCs w:val="32"/>
          <w:u w:val="none"/>
        </w:rPr>
        <w:t>万元</w:t>
      </w:r>
      <w:r>
        <w:rPr>
          <w:rFonts w:hint="eastAsia" w:ascii="仿宋_GB2312" w:hAnsi="黑体" w:eastAsia="仿宋_GB2312"/>
          <w:sz w:val="32"/>
          <w:szCs w:val="32"/>
          <w:u w:val="none"/>
          <w:lang w:eastAsia="zh-CN"/>
        </w:rPr>
        <w:t>，主</w:t>
      </w:r>
      <w:r>
        <w:rPr>
          <w:rFonts w:hint="eastAsia" w:ascii="仿宋_GB2312" w:hAnsi="黑体" w:eastAsia="仿宋_GB2312"/>
          <w:color w:val="auto"/>
          <w:sz w:val="32"/>
          <w:szCs w:val="32"/>
          <w:u w:val="none"/>
        </w:rPr>
        <w:t>要</w:t>
      </w:r>
      <w:r>
        <w:rPr>
          <w:rFonts w:hint="eastAsia" w:ascii="仿宋_GB2312" w:hAnsi="黑体" w:eastAsia="仿宋_GB2312"/>
          <w:color w:val="auto"/>
          <w:sz w:val="32"/>
          <w:szCs w:val="32"/>
          <w:u w:val="none"/>
          <w:lang w:eastAsia="zh-CN"/>
        </w:rPr>
        <w:t>原因是本年度开发的项目较</w:t>
      </w:r>
      <w:r>
        <w:rPr>
          <w:rFonts w:hint="eastAsia" w:ascii="仿宋_GB2312" w:hAnsi="黑体" w:eastAsia="仿宋_GB2312"/>
          <w:color w:val="auto"/>
          <w:sz w:val="32"/>
          <w:szCs w:val="32"/>
          <w:u w:val="none"/>
          <w:lang w:val="en-US" w:eastAsia="zh-CN"/>
        </w:rPr>
        <w:t>上年度减少</w:t>
      </w:r>
      <w:r>
        <w:rPr>
          <w:rFonts w:hint="eastAsia" w:ascii="仿宋_GB2312" w:hAnsi="黑体" w:eastAsia="仿宋_GB2312"/>
          <w:color w:val="auto"/>
          <w:sz w:val="32"/>
          <w:szCs w:val="32"/>
          <w:u w:val="none"/>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一</w:t>
      </w:r>
      <w:r>
        <w:rPr>
          <w:rFonts w:hint="eastAsia" w:ascii="楷体" w:hAnsi="楷体" w:eastAsia="楷体"/>
          <w:sz w:val="32"/>
          <w:szCs w:val="32"/>
        </w:rPr>
        <w:t>）政府采购情况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Times New Roman"/>
          <w:color w:val="auto"/>
          <w:sz w:val="32"/>
          <w:szCs w:val="32"/>
          <w:lang w:eastAsia="zh-CN"/>
        </w:rPr>
        <w:t>海南省财政科技服务中心</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2546.04</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2.49</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2543.55</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二</w:t>
      </w:r>
      <w:r>
        <w:rPr>
          <w:rFonts w:hint="eastAsia" w:ascii="楷体" w:hAnsi="楷体" w:eastAsia="楷体"/>
          <w:sz w:val="32"/>
          <w:szCs w:val="32"/>
        </w:rPr>
        <w:t>）国有资产占有使用情况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cs="Times New Roman"/>
          <w:color w:val="auto"/>
          <w:sz w:val="32"/>
          <w:szCs w:val="32"/>
          <w:lang w:eastAsia="zh-CN"/>
        </w:rPr>
        <w:t>海南省财政科技服务中心</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spacing w:line="560" w:lineRule="exact"/>
        <w:ind w:firstLine="640" w:firstLineChars="200"/>
        <w:rPr>
          <w:rFonts w:ascii="楷体" w:hAnsi="楷体" w:eastAsia="楷体"/>
          <w:color w:val="auto"/>
          <w:sz w:val="32"/>
          <w:szCs w:val="32"/>
        </w:rPr>
      </w:pPr>
      <w:r>
        <w:rPr>
          <w:rFonts w:hint="eastAsia" w:ascii="楷体" w:hAnsi="楷体" w:eastAsia="楷体"/>
          <w:color w:val="auto"/>
          <w:sz w:val="32"/>
          <w:szCs w:val="32"/>
        </w:rPr>
        <w:t>（</w:t>
      </w:r>
      <w:r>
        <w:rPr>
          <w:rFonts w:hint="eastAsia" w:ascii="楷体" w:hAnsi="楷体" w:eastAsia="楷体"/>
          <w:color w:val="auto"/>
          <w:sz w:val="32"/>
          <w:szCs w:val="32"/>
          <w:lang w:eastAsia="zh-CN"/>
        </w:rPr>
        <w:t>三</w:t>
      </w:r>
      <w:r>
        <w:rPr>
          <w:rFonts w:hint="eastAsia" w:ascii="楷体" w:hAnsi="楷体" w:eastAsia="楷体"/>
          <w:color w:val="auto"/>
          <w:sz w:val="32"/>
          <w:szCs w:val="32"/>
        </w:rPr>
        <w:t>）绩效目标设置情况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Times New Roman"/>
          <w:color w:val="auto"/>
          <w:sz w:val="32"/>
          <w:szCs w:val="32"/>
          <w:lang w:eastAsia="zh-CN"/>
        </w:rPr>
        <w:t>海南省财政科技服务中心</w:t>
      </w:r>
      <w:r>
        <w:rPr>
          <w:rFonts w:hint="eastAsia" w:ascii="仿宋_GB2312" w:hAnsi="黑体" w:eastAsia="仿宋_GB2312" w:cs="仿宋_GB2312"/>
          <w:sz w:val="32"/>
          <w:szCs w:val="32"/>
          <w:lang w:val="en-US" w:eastAsia="zh-CN"/>
        </w:rPr>
        <w:t>14</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3320.13</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sz w:val="32"/>
          <w:szCs w:val="32"/>
          <w:u w:val="none"/>
          <w:lang w:eastAsia="zh-CN"/>
        </w:rPr>
        <w:t>其中，重点项目预算绩效情况：</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cs="仿宋_GB2312"/>
          <w:sz w:val="32"/>
          <w:szCs w:val="32"/>
          <w:u w:val="none"/>
        </w:rPr>
        <w:t>海南省财政预算管理一体化系统（2022）</w:t>
      </w:r>
      <w:r>
        <w:rPr>
          <w:rFonts w:hint="eastAsia" w:ascii="仿宋_GB2312" w:hAnsi="黑体" w:eastAsia="仿宋_GB2312" w:cs="仿宋_GB2312"/>
          <w:sz w:val="32"/>
          <w:szCs w:val="32"/>
          <w:u w:val="none"/>
          <w:lang w:eastAsia="zh-CN"/>
        </w:rPr>
        <w:t>项目，预算安排</w:t>
      </w:r>
      <w:r>
        <w:rPr>
          <w:rFonts w:hint="eastAsia" w:ascii="仿宋_GB2312" w:hAnsi="黑体" w:eastAsia="仿宋_GB2312" w:cs="仿宋_GB2312"/>
          <w:sz w:val="32"/>
          <w:szCs w:val="32"/>
          <w:u w:val="none"/>
          <w:lang w:val="en-US" w:eastAsia="zh-CN"/>
        </w:rPr>
        <w:t>1500</w:t>
      </w:r>
      <w:r>
        <w:rPr>
          <w:rFonts w:hint="eastAsia" w:ascii="仿宋_GB2312" w:hAnsi="黑体" w:eastAsia="仿宋_GB2312" w:cs="仿宋_GB2312"/>
          <w:sz w:val="32"/>
          <w:szCs w:val="32"/>
          <w:u w:val="none"/>
          <w:lang w:eastAsia="zh-CN"/>
        </w:rPr>
        <w:t>万元，用于</w:t>
      </w:r>
      <w:r>
        <w:rPr>
          <w:rFonts w:hint="eastAsia" w:ascii="仿宋_GB2312" w:hAnsi="黑体" w:eastAsia="仿宋_GB2312" w:cs="仿宋_GB2312"/>
          <w:sz w:val="32"/>
          <w:szCs w:val="32"/>
          <w:u w:val="none"/>
        </w:rPr>
        <w:t>财政预算管理一体化系统2022</w:t>
      </w:r>
      <w:r>
        <w:rPr>
          <w:rFonts w:hint="eastAsia" w:ascii="仿宋_GB2312" w:hAnsi="黑体" w:eastAsia="仿宋_GB2312" w:cs="仿宋_GB2312"/>
          <w:sz w:val="32"/>
          <w:szCs w:val="32"/>
          <w:u w:val="none"/>
          <w:lang w:eastAsia="zh-CN"/>
        </w:rPr>
        <w:t>年项目，</w:t>
      </w:r>
      <w:r>
        <w:rPr>
          <w:rFonts w:hint="eastAsia" w:ascii="仿宋_GB2312" w:hAnsi="黑体" w:eastAsia="仿宋_GB2312" w:cs="仿宋_GB2312"/>
          <w:sz w:val="32"/>
          <w:szCs w:val="32"/>
          <w:u w:val="none"/>
          <w:lang w:val="en-US" w:eastAsia="zh-CN"/>
        </w:rPr>
        <w:t>建设内容包含</w:t>
      </w:r>
      <w:r>
        <w:rPr>
          <w:rFonts w:hint="eastAsia" w:ascii="仿宋_GB2312" w:hAnsi="黑体" w:eastAsia="仿宋_GB2312" w:cs="仿宋_GB2312"/>
          <w:sz w:val="32"/>
          <w:szCs w:val="32"/>
          <w:u w:val="none"/>
        </w:rPr>
        <w:t>社会保障资金管理</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rPr>
        <w:t>预算执行信息管理</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rPr>
        <w:t>地方财政分析评价</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rPr>
        <w:t>政府农业保险信息化管理</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rPr>
        <w:t>政府采购代理机构和评审专家</w:t>
      </w:r>
      <w:r>
        <w:rPr>
          <w:rFonts w:hint="eastAsia" w:ascii="仿宋_GB2312" w:hAnsi="黑体" w:eastAsia="仿宋_GB2312" w:cs="仿宋_GB2312"/>
          <w:sz w:val="32"/>
          <w:szCs w:val="32"/>
          <w:u w:val="none"/>
          <w:lang w:val="en-US" w:eastAsia="zh-CN"/>
        </w:rPr>
        <w:t>管理、</w:t>
      </w:r>
      <w:r>
        <w:rPr>
          <w:rFonts w:hint="eastAsia" w:ascii="仿宋_GB2312" w:hAnsi="黑体" w:eastAsia="仿宋_GB2312" w:cs="仿宋_GB2312"/>
          <w:sz w:val="32"/>
          <w:szCs w:val="32"/>
          <w:u w:val="none"/>
        </w:rPr>
        <w:t>财政大数据应用</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rPr>
        <w:t>接口开发</w:t>
      </w:r>
      <w:r>
        <w:rPr>
          <w:rFonts w:hint="eastAsia" w:ascii="仿宋_GB2312" w:hAnsi="黑体" w:eastAsia="仿宋_GB2312" w:cs="仿宋_GB2312"/>
          <w:sz w:val="32"/>
          <w:szCs w:val="32"/>
          <w:u w:val="none"/>
          <w:lang w:eastAsia="zh-CN"/>
        </w:rPr>
        <w:t>。绩效目标是</w:t>
      </w:r>
      <w:r>
        <w:rPr>
          <w:rFonts w:hint="eastAsia" w:ascii="仿宋_GB2312" w:hAnsi="黑体" w:eastAsia="仿宋_GB2312" w:cs="仿宋_GB2312"/>
          <w:sz w:val="32"/>
          <w:szCs w:val="32"/>
        </w:rPr>
        <w:t>为进一步落实</w:t>
      </w:r>
      <w:r>
        <w:rPr>
          <w:rFonts w:hint="eastAsia" w:ascii="仿宋_GB2312" w:hAnsi="黑体" w:eastAsia="仿宋_GB2312" w:cs="仿宋_GB2312"/>
          <w:sz w:val="32"/>
          <w:szCs w:val="32"/>
          <w:lang w:eastAsia="zh-CN"/>
        </w:rPr>
        <w:t>财政部《预算管理一体化</w:t>
      </w:r>
      <w:r>
        <w:rPr>
          <w:rFonts w:hint="eastAsia" w:ascii="仿宋_GB2312" w:hAnsi="黑体" w:eastAsia="仿宋_GB2312" w:cs="仿宋_GB2312"/>
          <w:sz w:val="32"/>
          <w:szCs w:val="32"/>
        </w:rPr>
        <w:t>规范</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和</w:t>
      </w:r>
      <w:r>
        <w:rPr>
          <w:rFonts w:hint="eastAsia" w:ascii="仿宋_GB2312" w:hAnsi="黑体" w:eastAsia="仿宋_GB2312" w:cs="仿宋_GB2312"/>
          <w:sz w:val="32"/>
          <w:szCs w:val="32"/>
          <w:lang w:eastAsia="zh-CN"/>
        </w:rPr>
        <w:t>《预算管理一体化系统</w:t>
      </w:r>
      <w:r>
        <w:rPr>
          <w:rFonts w:hint="eastAsia" w:ascii="仿宋_GB2312" w:hAnsi="黑体" w:eastAsia="仿宋_GB2312" w:cs="仿宋_GB2312"/>
          <w:sz w:val="32"/>
          <w:szCs w:val="32"/>
        </w:rPr>
        <w:t>技术标准</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，在已建成的功能模块基础上进一步升级拓展功能，全面响应国家及海南省的相关文件要求，满足业务规范和技术标准要求</w:t>
      </w:r>
      <w:r>
        <w:rPr>
          <w:rFonts w:hint="eastAsia" w:ascii="仿宋_GB2312" w:hAnsi="黑体" w:eastAsia="仿宋_GB2312" w:cs="仿宋_GB2312"/>
          <w:sz w:val="32"/>
          <w:szCs w:val="32"/>
          <w:u w:val="none"/>
        </w:rPr>
        <w:t>，</w:t>
      </w:r>
    </w:p>
    <w:p>
      <w:pPr>
        <w:ind w:firstLine="640" w:firstLineChars="200"/>
        <w:rPr>
          <w:rFonts w:hint="eastAsia" w:ascii="仿宋_GB2312" w:hAnsi="黑体" w:eastAsia="仿宋_GB2312"/>
          <w:sz w:val="32"/>
          <w:szCs w:val="32"/>
          <w:u w:val="none"/>
          <w:lang w:val="en-US" w:eastAsia="zh-CN"/>
        </w:rPr>
      </w:pPr>
    </w:p>
    <w:p>
      <w:pPr>
        <w:jc w:val="center"/>
        <w:rPr>
          <w:rFonts w:ascii="黑体" w:hAnsi="黑体" w:eastAsia="黑体"/>
          <w:sz w:val="32"/>
          <w:szCs w:val="32"/>
        </w:rPr>
      </w:pPr>
    </w:p>
    <w:p>
      <w:pPr>
        <w:spacing w:line="560" w:lineRule="exact"/>
        <w:jc w:val="center"/>
        <w:rPr>
          <w:rFonts w:ascii="黑体" w:hAnsi="黑体" w:eastAsia="黑体"/>
          <w:sz w:val="32"/>
          <w:szCs w:val="32"/>
        </w:rPr>
      </w:pPr>
    </w:p>
    <w:p>
      <w:pPr>
        <w:spacing w:line="560" w:lineRule="exact"/>
        <w:jc w:val="left"/>
        <w:rPr>
          <w:rFonts w:ascii="仿宋_GB2312" w:hAnsi="宋体" w:eastAsia="仿宋_GB2312" w:cs="宋体"/>
          <w:color w:val="auto"/>
          <w:kern w:val="0"/>
          <w:sz w:val="32"/>
          <w:szCs w:val="30"/>
        </w:rPr>
      </w:pPr>
    </w:p>
    <w:p>
      <w:pPr>
        <w:spacing w:line="560" w:lineRule="exact"/>
        <w:jc w:val="center"/>
        <w:rPr>
          <w:rFonts w:ascii="黑体" w:hAnsi="黑体" w:eastAsia="黑体"/>
          <w:b/>
          <w:sz w:val="32"/>
          <w:szCs w:val="32"/>
        </w:rPr>
      </w:pPr>
      <w:r>
        <w:rPr>
          <w:rFonts w:hint="eastAsia" w:ascii="黑体" w:hAnsi="黑体" w:eastAsia="黑体"/>
          <w:b/>
          <w:sz w:val="32"/>
          <w:szCs w:val="32"/>
        </w:rPr>
        <w:t>第四部分  名词解释</w:t>
      </w:r>
    </w:p>
    <w:p>
      <w:pPr>
        <w:spacing w:line="560" w:lineRule="exact"/>
        <w:ind w:firstLine="640" w:firstLineChars="200"/>
        <w:jc w:val="left"/>
        <w:rPr>
          <w:rFonts w:ascii="仿宋_GB2312" w:eastAsia="仿宋_GB2312" w:cs="宋体"/>
          <w:bCs/>
          <w:color w:val="auto"/>
          <w:kern w:val="0"/>
          <w:sz w:val="32"/>
          <w:szCs w:val="32"/>
          <w:lang w:val="zh-CN"/>
        </w:rPr>
      </w:pPr>
    </w:p>
    <w:p>
      <w:pPr>
        <w:spacing w:line="560" w:lineRule="exact"/>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一、财政拨款收入：指本级财政当年拨付的资金。</w:t>
      </w:r>
    </w:p>
    <w:p>
      <w:pPr>
        <w:spacing w:line="560" w:lineRule="exact"/>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二、事业收入：指事业单位开展专业业务活动及辅助活动取得的收入。</w:t>
      </w:r>
    </w:p>
    <w:p>
      <w:pPr>
        <w:spacing w:line="560" w:lineRule="exact"/>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三、经营收入：指事业单位在专业业务活动及其辅助活动之外开展非独立核算经营活动取得的收入。</w:t>
      </w:r>
    </w:p>
    <w:p>
      <w:pPr>
        <w:spacing w:line="560" w:lineRule="exact"/>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四、其他收入：指除上述“财政拨款收入”“事业收入”“经营收入”等以外的收入。</w:t>
      </w:r>
    </w:p>
    <w:p>
      <w:pPr>
        <w:spacing w:line="560" w:lineRule="exact"/>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五、年初结转和结余：指以前年度尚未完成、结转到本年按有关规定继续使用的资金。</w:t>
      </w:r>
    </w:p>
    <w:p>
      <w:pPr>
        <w:spacing w:line="560" w:lineRule="exact"/>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 xml:space="preserve">六、基本支出：指行政事业单位用于为保障其机构正常运转、完成日常工作任务而发生的人员支出和公用支出。   </w:t>
      </w:r>
    </w:p>
    <w:p>
      <w:pPr>
        <w:spacing w:line="560" w:lineRule="exact"/>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七、工资福利支出：反映单位开支的在职职工和编制外长期聘用人员的各类劳动报酬，以及为上述人员缴纳的各项社会保险费等。</w:t>
      </w:r>
    </w:p>
    <w:p>
      <w:pPr>
        <w:spacing w:line="560" w:lineRule="exact"/>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八、对个人和家庭的补助支出：反映政府用于对个人和家庭的补助支出，包括离休费、退休费、退职（役）费、抚恤金、生活补助、救济费、医疗费补助、助学金、独生子女奖励金、其他等。</w:t>
      </w:r>
    </w:p>
    <w:p>
      <w:pPr>
        <w:spacing w:line="560" w:lineRule="exact"/>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spacing w:line="560" w:lineRule="exact"/>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十、项目支出：指各部门、各单位为完成其特定的工作任务和事业发展目标所发生的支出。</w:t>
      </w:r>
    </w:p>
    <w:p>
      <w:pPr>
        <w:spacing w:line="560" w:lineRule="exact"/>
        <w:ind w:firstLine="624"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spacing w:val="-4"/>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黑体" w:eastAsia="仿宋_GB2312" w:cs="仿宋_GB2312"/>
          <w:sz w:val="32"/>
          <w:szCs w:val="32"/>
        </w:rPr>
      </w:pPr>
      <w:r>
        <w:rPr>
          <w:rFonts w:hint="eastAsia" w:ascii="仿宋_GB2312" w:hAnsi="宋体" w:eastAsia="仿宋_GB2312" w:cs="宋体"/>
          <w:color w:val="auto"/>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2036F65"/>
    <w:multiLevelType w:val="singleLevel"/>
    <w:tmpl w:val="62036F65"/>
    <w:lvl w:ilvl="0" w:tentative="0">
      <w:start w:val="2"/>
      <w:numFmt w:val="decimal"/>
      <w:suff w:val="space"/>
      <w:lvlText w:val="%1."/>
      <w:lvlJc w:val="left"/>
    </w:lvl>
  </w:abstractNum>
  <w:abstractNum w:abstractNumId="3">
    <w:nsid w:val="62037D36"/>
    <w:multiLevelType w:val="singleLevel"/>
    <w:tmpl w:val="62037D36"/>
    <w:lvl w:ilvl="0" w:tentative="0">
      <w:start w:val="5"/>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C57BEE"/>
    <w:rsid w:val="55C57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2022-02-21T12:09:00Z</dcterms:created>
  <dc:creator>依旧頭頭1375404932</dc:creator>
  <cp:lastModifiedBy>依旧頭頭1375404932</cp:lastModifiedBy>
  <dcterms:modified xsi:type="dcterms:W3CDTF">2022-02-21T12:11:24Z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D9B56C67C2C54E8AAD1F5A41243A8DF7</vt:lpwstr>
  </property>
</Properties>
</file>